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color w:val="auto"/>
          <w:sz w:val="28"/>
          <w:szCs w:val="28"/>
        </w:rPr>
      </w:pPr>
    </w:p>
    <w:p>
      <w:pPr>
        <w:jc w:val="center"/>
        <w:rPr>
          <w:rFonts w:ascii="仿宋_GB2312" w:hAnsi="仿宋_GB2312" w:eastAsia="仿宋_GB2312" w:cs="仿宋_GB2312"/>
          <w:color w:val="auto"/>
          <w:sz w:val="28"/>
          <w:szCs w:val="28"/>
        </w:rPr>
      </w:pPr>
    </w:p>
    <w:p>
      <w:pPr>
        <w:jc w:val="center"/>
        <w:rPr>
          <w:rFonts w:ascii="仿宋_GB2312" w:hAnsi="仿宋_GB2312" w:eastAsia="仿宋_GB2312" w:cs="仿宋_GB2312"/>
          <w:color w:val="auto"/>
          <w:sz w:val="28"/>
          <w:szCs w:val="28"/>
        </w:rPr>
      </w:pPr>
    </w:p>
    <w:p>
      <w:pPr>
        <w:jc w:val="center"/>
        <w:rPr>
          <w:rFonts w:ascii="仿宋_GB2312" w:hAnsi="仿宋_GB2312" w:eastAsia="仿宋_GB2312" w:cs="仿宋_GB2312"/>
          <w:color w:val="auto"/>
          <w:sz w:val="28"/>
          <w:szCs w:val="28"/>
        </w:rPr>
      </w:pPr>
    </w:p>
    <w:p>
      <w:pPr>
        <w:jc w:val="center"/>
        <w:rPr>
          <w:rFonts w:ascii="仿宋_GB2312" w:hAnsi="仿宋_GB2312" w:eastAsia="仿宋_GB2312" w:cs="仿宋_GB2312"/>
          <w:color w:val="auto"/>
          <w:sz w:val="28"/>
          <w:szCs w:val="28"/>
        </w:rPr>
      </w:pPr>
    </w:p>
    <w:p>
      <w:pPr>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广东省卫生健康宣传教育中心</w:t>
      </w:r>
    </w:p>
    <w:p>
      <w:pPr>
        <w:jc w:val="center"/>
        <w:rPr>
          <w:rFonts w:ascii="方正大标宋简体" w:hAnsi="方正大标宋简体" w:eastAsia="方正大标宋简体" w:cs="方正大标宋简体"/>
          <w:color w:val="auto"/>
          <w:sz w:val="44"/>
          <w:szCs w:val="44"/>
          <w:shd w:val="clear" w:color="auto" w:fill="FFFFFF"/>
        </w:rPr>
      </w:pPr>
      <w:r>
        <w:rPr>
          <w:rFonts w:hint="eastAsia" w:ascii="方正大标宋简体" w:hAnsi="方正大标宋简体" w:eastAsia="方正大标宋简体" w:cs="方正大标宋简体"/>
          <w:color w:val="auto"/>
          <w:sz w:val="44"/>
          <w:szCs w:val="44"/>
        </w:rPr>
        <w:t>202</w:t>
      </w:r>
      <w:r>
        <w:rPr>
          <w:rFonts w:hint="eastAsia" w:ascii="方正大标宋简体" w:hAnsi="方正大标宋简体" w:eastAsia="方正大标宋简体" w:cs="方正大标宋简体"/>
          <w:color w:val="auto"/>
          <w:sz w:val="44"/>
          <w:szCs w:val="44"/>
          <w:lang w:val="en-US" w:eastAsia="zh-CN"/>
        </w:rPr>
        <w:t>2</w:t>
      </w:r>
      <w:r>
        <w:rPr>
          <w:rFonts w:hint="eastAsia" w:ascii="方正大标宋简体" w:hAnsi="方正大标宋简体" w:eastAsia="方正大标宋简体" w:cs="方正大标宋简体"/>
          <w:color w:val="auto"/>
          <w:sz w:val="44"/>
          <w:szCs w:val="44"/>
        </w:rPr>
        <w:t>年全省控烟暗访服务</w:t>
      </w:r>
      <w:r>
        <w:rPr>
          <w:rFonts w:hint="eastAsia" w:ascii="方正大标宋简体" w:hAnsi="方正大标宋简体" w:eastAsia="方正大标宋简体" w:cs="方正大标宋简体"/>
          <w:color w:val="auto"/>
          <w:sz w:val="44"/>
          <w:szCs w:val="44"/>
          <w:shd w:val="clear" w:color="auto" w:fill="FFFFFF"/>
        </w:rPr>
        <w:t>项目</w:t>
      </w:r>
    </w:p>
    <w:p>
      <w:pPr>
        <w:jc w:val="center"/>
        <w:rPr>
          <w:rFonts w:ascii="方正大标宋简体" w:hAnsi="方正大标宋简体" w:eastAsia="方正大标宋简体" w:cs="方正大标宋简体"/>
          <w:color w:val="auto"/>
          <w:sz w:val="44"/>
          <w:szCs w:val="44"/>
          <w:shd w:val="clear" w:color="auto" w:fill="FFFFFF"/>
        </w:rPr>
      </w:pPr>
    </w:p>
    <w:p>
      <w:pPr>
        <w:jc w:val="center"/>
        <w:rPr>
          <w:rFonts w:ascii="方正大标宋简体" w:hAnsi="方正大标宋简体" w:eastAsia="方正大标宋简体" w:cs="方正大标宋简体"/>
          <w:color w:val="auto"/>
          <w:sz w:val="44"/>
          <w:szCs w:val="44"/>
          <w:shd w:val="clear" w:color="auto" w:fill="FFFFFF"/>
        </w:rPr>
      </w:pPr>
      <w:r>
        <w:rPr>
          <w:rFonts w:hint="eastAsia" w:ascii="方正大标宋简体" w:hAnsi="方正大标宋简体" w:eastAsia="方正大标宋简体" w:cs="方正大标宋简体"/>
          <w:color w:val="auto"/>
          <w:sz w:val="44"/>
          <w:szCs w:val="44"/>
          <w:shd w:val="clear" w:color="auto" w:fill="FFFFFF"/>
        </w:rPr>
        <w:t>采购资料</w:t>
      </w:r>
    </w:p>
    <w:p>
      <w:pPr>
        <w:jc w:val="center"/>
        <w:rPr>
          <w:rFonts w:ascii="方正大标宋简体" w:hAnsi="方正大标宋简体" w:eastAsia="方正大标宋简体" w:cs="方正大标宋简体"/>
          <w:color w:val="auto"/>
          <w:sz w:val="32"/>
          <w:szCs w:val="32"/>
          <w:shd w:val="clear" w:color="auto" w:fill="FFFFFF"/>
        </w:rPr>
      </w:pPr>
      <w:r>
        <w:rPr>
          <w:rFonts w:hint="eastAsia" w:ascii="方正大标宋简体" w:hAnsi="方正大标宋简体" w:eastAsia="方正大标宋简体" w:cs="方正大标宋简体"/>
          <w:color w:val="auto"/>
          <w:sz w:val="32"/>
          <w:szCs w:val="32"/>
          <w:shd w:val="clear" w:color="auto" w:fill="FFFFFF"/>
        </w:rPr>
        <w:t>（202</w:t>
      </w:r>
      <w:r>
        <w:rPr>
          <w:rFonts w:hint="eastAsia" w:ascii="方正大标宋简体" w:hAnsi="方正大标宋简体" w:eastAsia="方正大标宋简体" w:cs="方正大标宋简体"/>
          <w:color w:val="auto"/>
          <w:sz w:val="32"/>
          <w:szCs w:val="32"/>
          <w:shd w:val="clear" w:color="auto" w:fill="FFFFFF"/>
          <w:lang w:val="en-US" w:eastAsia="zh-CN"/>
        </w:rPr>
        <w:t>2</w:t>
      </w:r>
      <w:r>
        <w:rPr>
          <w:rFonts w:hint="eastAsia" w:ascii="方正大标宋简体" w:hAnsi="方正大标宋简体" w:eastAsia="方正大标宋简体" w:cs="方正大标宋简体"/>
          <w:color w:val="auto"/>
          <w:sz w:val="32"/>
          <w:szCs w:val="32"/>
          <w:shd w:val="clear" w:color="auto" w:fill="FFFFFF"/>
        </w:rPr>
        <w:t>年</w:t>
      </w:r>
      <w:r>
        <w:rPr>
          <w:rFonts w:hint="eastAsia" w:ascii="方正大标宋简体" w:hAnsi="方正大标宋简体" w:eastAsia="方正大标宋简体" w:cs="方正大标宋简体"/>
          <w:color w:val="auto"/>
          <w:sz w:val="32"/>
          <w:szCs w:val="32"/>
          <w:shd w:val="clear" w:color="auto" w:fill="FFFFFF"/>
          <w:lang w:val="en-US" w:eastAsia="zh-CN"/>
        </w:rPr>
        <w:t>3</w:t>
      </w:r>
      <w:r>
        <w:rPr>
          <w:rFonts w:hint="eastAsia" w:ascii="方正大标宋简体" w:hAnsi="方正大标宋简体" w:eastAsia="方正大标宋简体" w:cs="方正大标宋简体"/>
          <w:color w:val="auto"/>
          <w:sz w:val="32"/>
          <w:szCs w:val="32"/>
          <w:shd w:val="clear" w:color="auto" w:fill="FFFFFF"/>
        </w:rPr>
        <w:t>月）</w:t>
      </w:r>
    </w:p>
    <w:p>
      <w:pPr>
        <w:rPr>
          <w:rFonts w:ascii="仿宋_GB2312" w:hAnsi="仿宋_GB2312" w:eastAsia="仿宋_GB2312" w:cs="仿宋_GB2312"/>
          <w:color w:val="auto"/>
          <w:sz w:val="28"/>
          <w:szCs w:val="28"/>
          <w:shd w:val="clear" w:color="auto" w:fill="FFFFFF"/>
        </w:rPr>
      </w:pPr>
    </w:p>
    <w:p>
      <w:pPr>
        <w:pStyle w:val="11"/>
        <w:widowControl/>
        <w:shd w:val="clear" w:color="auto" w:fill="FFFFFF"/>
        <w:spacing w:beforeAutospacing="0" w:afterAutospacing="0" w:line="360" w:lineRule="auto"/>
        <w:jc w:val="center"/>
        <w:rPr>
          <w:rFonts w:ascii="仿宋_GB2312" w:hAnsi="仿宋_GB2312" w:eastAsia="仿宋_GB2312" w:cs="仿宋_GB2312"/>
          <w:color w:val="auto"/>
          <w:sz w:val="28"/>
          <w:szCs w:val="28"/>
          <w:shd w:val="clear" w:color="auto" w:fill="FFFFFF"/>
        </w:rPr>
        <w:sectPr>
          <w:footerReference r:id="rId3" w:type="default"/>
          <w:pgSz w:w="11906" w:h="16838"/>
          <w:pgMar w:top="1440" w:right="1800" w:bottom="1440" w:left="1800" w:header="851" w:footer="992" w:gutter="0"/>
          <w:cols w:space="425" w:num="1"/>
          <w:docGrid w:type="lines" w:linePitch="312" w:charSpace="0"/>
        </w:sectPr>
      </w:pPr>
    </w:p>
    <w:p>
      <w:pPr>
        <w:pStyle w:val="11"/>
        <w:widowControl/>
        <w:shd w:val="clear" w:color="auto" w:fill="FFFFFF"/>
        <w:spacing w:beforeAutospacing="0" w:afterAutospacing="0" w:line="360" w:lineRule="auto"/>
        <w:jc w:val="center"/>
        <w:rPr>
          <w:rFonts w:ascii="方正大标宋简体" w:hAnsi="方正大标宋简体" w:eastAsia="方正大标宋简体" w:cs="方正大标宋简体"/>
          <w:color w:val="auto"/>
          <w:sz w:val="28"/>
          <w:szCs w:val="28"/>
          <w:shd w:val="clear" w:color="auto" w:fill="FFFFFF"/>
        </w:rPr>
      </w:pPr>
      <w:r>
        <w:rPr>
          <w:rFonts w:hint="eastAsia" w:ascii="方正大标宋简体" w:hAnsi="方正大标宋简体" w:eastAsia="方正大标宋简体" w:cs="方正大标宋简体"/>
          <w:color w:val="auto"/>
          <w:sz w:val="28"/>
          <w:szCs w:val="28"/>
          <w:shd w:val="clear" w:color="auto" w:fill="FFFFFF"/>
        </w:rPr>
        <w:t>采购公告</w:t>
      </w:r>
    </w:p>
    <w:p>
      <w:pPr>
        <w:pStyle w:val="11"/>
        <w:widowControl/>
        <w:shd w:val="clear" w:color="auto" w:fill="FFFFFF"/>
        <w:spacing w:beforeAutospacing="0" w:afterAutospacing="0" w:line="360" w:lineRule="auto"/>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各供应商：</w:t>
      </w:r>
    </w:p>
    <w:p>
      <w:pPr>
        <w:pStyle w:val="21"/>
        <w:widowControl/>
        <w:spacing w:line="360" w:lineRule="auto"/>
        <w:ind w:right="248" w:rightChars="118"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为进一步履行《烟草控制框架公约》，贯彻落实</w:t>
      </w:r>
      <w:r>
        <w:rPr>
          <w:rFonts w:hint="eastAsia" w:ascii="仿宋_GB2312" w:hAnsi="仿宋_GB2312" w:eastAsia="仿宋_GB2312" w:cs="仿宋_GB2312"/>
          <w:color w:val="auto"/>
          <w:kern w:val="0"/>
          <w:sz w:val="28"/>
          <w:szCs w:val="28"/>
        </w:rPr>
        <w:t>《“健康中国2030”规划纲要》、</w:t>
      </w:r>
      <w:r>
        <w:rPr>
          <w:rFonts w:hint="eastAsia" w:ascii="仿宋_GB2312" w:hAnsi="仿宋_GB2312" w:eastAsia="仿宋_GB2312" w:cs="仿宋_GB2312"/>
          <w:color w:val="auto"/>
          <w:sz w:val="28"/>
          <w:szCs w:val="28"/>
        </w:rPr>
        <w:t>《关于加强健康促进与教育工作指导意见》等文件</w:t>
      </w:r>
      <w:r>
        <w:rPr>
          <w:rFonts w:hint="eastAsia" w:ascii="仿宋_GB2312" w:hAnsi="仿宋_GB2312" w:eastAsia="仿宋_GB2312" w:cs="仿宋_GB2312"/>
          <w:color w:val="auto"/>
          <w:kern w:val="0"/>
          <w:sz w:val="28"/>
          <w:szCs w:val="28"/>
        </w:rPr>
        <w:t>精神，</w:t>
      </w:r>
      <w:r>
        <w:rPr>
          <w:rFonts w:hint="eastAsia" w:ascii="仿宋_GB2312" w:hAnsi="仿宋_GB2312" w:eastAsia="仿宋_GB2312" w:cs="仿宋_GB2312"/>
          <w:color w:val="auto"/>
          <w:sz w:val="28"/>
          <w:szCs w:val="28"/>
        </w:rPr>
        <w:t>了解全省无烟单位建设情况，</w:t>
      </w:r>
      <w:r>
        <w:rPr>
          <w:rFonts w:hint="eastAsia" w:ascii="仿宋_GB2312" w:hAnsi="仿宋_GB2312" w:eastAsia="仿宋_GB2312" w:cs="仿宋_GB2312"/>
          <w:color w:val="auto"/>
          <w:kern w:val="0"/>
          <w:sz w:val="28"/>
          <w:szCs w:val="28"/>
        </w:rPr>
        <w:t>推进全省控烟工作深入开展，</w:t>
      </w:r>
      <w:r>
        <w:rPr>
          <w:rFonts w:hint="eastAsia" w:ascii="仿宋_GB2312" w:hAnsi="仿宋_GB2312" w:eastAsia="仿宋_GB2312" w:cs="仿宋_GB2312"/>
          <w:color w:val="auto"/>
          <w:sz w:val="28"/>
          <w:szCs w:val="28"/>
        </w:rPr>
        <w:t>巩固无烟环境建设成果和公共场所禁止吸烟成效，本中心定于</w:t>
      </w:r>
      <w:r>
        <w:rPr>
          <w:rFonts w:hint="eastAsia" w:ascii="仿宋_GB2312" w:hAnsi="仿宋_GB2312" w:eastAsia="仿宋_GB2312" w:cs="仿宋_GB2312"/>
          <w:color w:val="auto"/>
          <w:sz w:val="28"/>
          <w:szCs w:val="28"/>
          <w:lang w:val="en-US" w:eastAsia="zh-CN"/>
        </w:rPr>
        <w:t>4-5</w:t>
      </w:r>
      <w:r>
        <w:rPr>
          <w:rFonts w:hint="eastAsia" w:ascii="仿宋_GB2312" w:hAnsi="仿宋_GB2312" w:eastAsia="仿宋_GB2312" w:cs="仿宋_GB2312"/>
          <w:color w:val="auto"/>
          <w:sz w:val="28"/>
          <w:szCs w:val="28"/>
        </w:rPr>
        <w:t>月组织开展全省控烟暗访工作。拟向有资质第三方研究单位采购控烟暗访服务,</w:t>
      </w:r>
      <w:r>
        <w:rPr>
          <w:rFonts w:hint="eastAsia" w:ascii="仿宋_GB2312" w:hAnsi="仿宋_GB2312" w:eastAsia="仿宋_GB2312" w:cs="仿宋_GB2312"/>
          <w:color w:val="auto"/>
          <w:sz w:val="28"/>
          <w:szCs w:val="28"/>
          <w:shd w:val="clear" w:color="auto" w:fill="FFFFFF"/>
        </w:rPr>
        <w:t xml:space="preserve"> </w:t>
      </w:r>
      <w:r>
        <w:rPr>
          <w:rFonts w:hint="eastAsia" w:ascii="仿宋_GB2312" w:hAnsi="仿宋_GB2312" w:eastAsia="仿宋_GB2312" w:cs="仿宋_GB2312"/>
          <w:color w:val="auto"/>
          <w:sz w:val="28"/>
          <w:szCs w:val="28"/>
        </w:rPr>
        <w:t>开展202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年度广东省控烟暗访。</w:t>
      </w:r>
    </w:p>
    <w:p>
      <w:pPr>
        <w:spacing w:line="360" w:lineRule="auto"/>
        <w:ind w:firstLine="646"/>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欢迎符合资质的供应商提供此项服务报价和服务方案，以及此项服务相关资质和供应商相关信息，并盖章密封，送至广州市黄埔大道西463号广东省卫生健康宣传教育中心。</w:t>
      </w:r>
    </w:p>
    <w:p>
      <w:pPr>
        <w:pStyle w:val="2"/>
        <w:numPr>
          <w:ilvl w:val="255"/>
          <w:numId w:val="0"/>
        </w:numPr>
        <w:spacing w:line="360" w:lineRule="auto"/>
        <w:ind w:firstLine="560" w:firstLineChars="200"/>
        <w:rPr>
          <w:rFonts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shd w:val="clear" w:color="auto" w:fill="FFFFFF"/>
        </w:rPr>
        <w:t>本次采购服务项目共1个，采购需求见附件，报价</w:t>
      </w:r>
      <w:r>
        <w:rPr>
          <w:rFonts w:hint="eastAsia" w:ascii="仿宋_GB2312" w:hAnsi="仿宋_GB2312" w:eastAsia="仿宋_GB2312" w:cs="仿宋_GB2312"/>
          <w:b w:val="0"/>
          <w:bCs w:val="0"/>
          <w:color w:val="auto"/>
          <w:sz w:val="28"/>
          <w:szCs w:val="28"/>
          <w:shd w:val="clear" w:color="auto" w:fill="FFFFFF"/>
          <w:lang w:eastAsia="zh-CN"/>
        </w:rPr>
        <w:t>包含</w:t>
      </w:r>
      <w:r>
        <w:rPr>
          <w:rFonts w:hint="eastAsia" w:ascii="仿宋_GB2312" w:hAnsi="仿宋_GB2312" w:eastAsia="仿宋_GB2312" w:cs="仿宋_GB2312"/>
          <w:b w:val="0"/>
          <w:bCs w:val="0"/>
          <w:color w:val="auto"/>
          <w:sz w:val="28"/>
          <w:szCs w:val="28"/>
          <w:shd w:val="clear" w:color="auto" w:fill="FFFFFF"/>
        </w:rPr>
        <w:t>暗访服务和</w:t>
      </w:r>
      <w:r>
        <w:rPr>
          <w:rFonts w:hint="eastAsia" w:ascii="仿宋_GB2312" w:hAnsi="仿宋_GB2312" w:eastAsia="仿宋_GB2312" w:cs="仿宋_GB2312"/>
          <w:b w:val="0"/>
          <w:bCs w:val="0"/>
          <w:color w:val="auto"/>
          <w:sz w:val="28"/>
          <w:szCs w:val="28"/>
        </w:rPr>
        <w:t>资料分析、报告撰写</w:t>
      </w:r>
      <w:r>
        <w:rPr>
          <w:rFonts w:hint="eastAsia" w:ascii="仿宋_GB2312" w:hAnsi="仿宋_GB2312" w:eastAsia="仿宋_GB2312" w:cs="仿宋_GB2312"/>
          <w:b w:val="0"/>
          <w:bCs w:val="0"/>
          <w:color w:val="auto"/>
          <w:sz w:val="28"/>
          <w:szCs w:val="28"/>
          <w:shd w:val="clear" w:color="auto" w:fill="FFFFFF"/>
        </w:rPr>
        <w:t>时所产生的所有相关费用（</w:t>
      </w:r>
      <w:r>
        <w:rPr>
          <w:rFonts w:hint="eastAsia" w:ascii="仿宋_GB2312" w:hAnsi="仿宋_GB2312" w:eastAsia="仿宋_GB2312" w:cs="仿宋_GB2312"/>
          <w:b w:val="0"/>
          <w:color w:val="auto"/>
          <w:sz w:val="28"/>
          <w:szCs w:val="28"/>
        </w:rPr>
        <w:t>包括但不限于暗访活动的交通、住宿、器材等</w:t>
      </w:r>
      <w:r>
        <w:rPr>
          <w:rFonts w:hint="eastAsia" w:ascii="仿宋_GB2312" w:hAnsi="仿宋_GB2312" w:eastAsia="仿宋_GB2312" w:cs="仿宋_GB2312"/>
          <w:color w:val="auto"/>
          <w:sz w:val="28"/>
          <w:szCs w:val="28"/>
          <w:shd w:val="clear" w:color="auto" w:fill="FFFFFF"/>
        </w:rPr>
        <w:t>）</w:t>
      </w:r>
      <w:r>
        <w:rPr>
          <w:rFonts w:hint="eastAsia" w:ascii="仿宋_GB2312" w:hAnsi="仿宋_GB2312" w:eastAsia="仿宋_GB2312" w:cs="仿宋_GB2312"/>
          <w:b w:val="0"/>
          <w:color w:val="auto"/>
          <w:sz w:val="28"/>
          <w:szCs w:val="28"/>
        </w:rPr>
        <w:t>。</w:t>
      </w:r>
      <w:r>
        <w:rPr>
          <w:rFonts w:hint="eastAsia" w:ascii="仿宋_GB2312" w:hAnsi="仿宋_GB2312" w:eastAsia="仿宋_GB2312" w:cs="仿宋_GB2312"/>
          <w:b w:val="0"/>
          <w:bCs w:val="0"/>
          <w:color w:val="auto"/>
          <w:sz w:val="28"/>
          <w:szCs w:val="28"/>
          <w:shd w:val="clear" w:color="auto" w:fill="FFFFFF"/>
        </w:rPr>
        <w:t>确定采购供应商后签订采购合同。（本次采购不收取报价保证金及资料费）。</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一、基本情况</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1.项目名称：广东省卫生健康宣传教育中心202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年全省控烟暗访服务</w:t>
      </w:r>
      <w:r>
        <w:rPr>
          <w:rFonts w:hint="eastAsia" w:ascii="仿宋_GB2312" w:hAnsi="仿宋_GB2312" w:eastAsia="仿宋_GB2312" w:cs="仿宋_GB2312"/>
          <w:color w:val="auto"/>
          <w:sz w:val="28"/>
          <w:szCs w:val="28"/>
          <w:shd w:val="clear" w:color="auto" w:fill="FFFFFF"/>
        </w:rPr>
        <w:t>项目</w:t>
      </w:r>
    </w:p>
    <w:p>
      <w:pPr>
        <w:spacing w:line="360" w:lineRule="auto"/>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2.项目编号：</w:t>
      </w:r>
      <w:r>
        <w:rPr>
          <w:rFonts w:hint="eastAsia" w:ascii="仿宋_GB2312" w:hAnsi="仿宋_GB2312" w:eastAsia="仿宋_GB2312" w:cs="仿宋_GB2312"/>
          <w:color w:val="auto"/>
          <w:sz w:val="28"/>
          <w:szCs w:val="28"/>
          <w:lang w:val="en-US" w:eastAsia="zh-CN"/>
        </w:rPr>
        <w:t>N20220316</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3.项目类别：服务类</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4.</w:t>
      </w:r>
      <w:r>
        <w:rPr>
          <w:rFonts w:hint="eastAsia" w:ascii="仿宋_GB2312" w:hAnsi="仿宋_GB2312" w:eastAsia="仿宋_GB2312" w:cs="仿宋_GB2312"/>
          <w:color w:val="auto"/>
          <w:sz w:val="28"/>
          <w:szCs w:val="28"/>
        </w:rPr>
        <w:t>最高限价：人民币贰拾</w:t>
      </w:r>
      <w:r>
        <w:rPr>
          <w:rFonts w:hint="eastAsia" w:ascii="仿宋_GB2312" w:hAnsi="仿宋_GB2312" w:eastAsia="仿宋_GB2312" w:cs="仿宋_GB2312"/>
          <w:color w:val="auto"/>
          <w:sz w:val="28"/>
          <w:szCs w:val="28"/>
          <w:lang w:eastAsia="zh-CN"/>
        </w:rPr>
        <w:t>壹</w:t>
      </w:r>
      <w:r>
        <w:rPr>
          <w:rFonts w:hint="eastAsia" w:ascii="仿宋_GB2312" w:hAnsi="仿宋_GB2312" w:eastAsia="仿宋_GB2312" w:cs="仿宋_GB2312"/>
          <w:color w:val="auto"/>
          <w:sz w:val="28"/>
          <w:szCs w:val="28"/>
        </w:rPr>
        <w:t>万元正（￥2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0000元）</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5.采购内容及用途：见用户需求书</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6.服务期：</w:t>
      </w:r>
      <w:r>
        <w:rPr>
          <w:rFonts w:hint="eastAsia" w:ascii="仿宋_GB2312" w:hAnsi="仿宋_GB2312" w:eastAsia="仿宋_GB2312" w:cs="仿宋_GB2312"/>
          <w:color w:val="auto"/>
          <w:sz w:val="28"/>
          <w:szCs w:val="28"/>
        </w:rPr>
        <w:t>具体服务时间以合同约定条款为准</w:t>
      </w:r>
    </w:p>
    <w:p>
      <w:pPr>
        <w:spacing w:line="312" w:lineRule="auto"/>
        <w:ind w:firstLine="560" w:firstLineChars="200"/>
        <w:rPr>
          <w:rFonts w:ascii="仿宋_GB2312" w:hAnsi="仿宋_GB2312" w:eastAsia="仿宋_GB2312" w:cs="仿宋_GB2312"/>
          <w:b/>
          <w:color w:val="auto"/>
          <w:sz w:val="28"/>
          <w:szCs w:val="28"/>
        </w:rPr>
      </w:pPr>
      <w:r>
        <w:rPr>
          <w:rFonts w:hint="eastAsia" w:ascii="仿宋_GB2312" w:hAnsi="仿宋_GB2312" w:eastAsia="仿宋_GB2312" w:cs="仿宋_GB2312"/>
          <w:bCs/>
          <w:color w:val="auto"/>
          <w:sz w:val="28"/>
          <w:szCs w:val="28"/>
        </w:rPr>
        <w:t>二、★</w:t>
      </w:r>
      <w:r>
        <w:rPr>
          <w:rFonts w:hint="eastAsia" w:ascii="仿宋_GB2312" w:hAnsi="仿宋_GB2312" w:eastAsia="仿宋_GB2312" w:cs="仿宋_GB2312"/>
          <w:b/>
          <w:color w:val="auto"/>
          <w:sz w:val="28"/>
          <w:szCs w:val="28"/>
        </w:rPr>
        <w:t>供应商资格要求</w:t>
      </w:r>
    </w:p>
    <w:p>
      <w:pPr>
        <w:spacing w:line="312" w:lineRule="auto"/>
        <w:ind w:firstLine="560" w:firstLineChars="200"/>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color w:val="auto"/>
          <w:sz w:val="28"/>
          <w:szCs w:val="28"/>
        </w:rPr>
        <w:t>一般资质条件</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1.必须具备《中国人民共和国政府采购法》第二十二条要求；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2.必须是在中华人民共和国境内注册的企业法人；</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3.具有独立承担民事责任的能力</w:t>
      </w:r>
      <w:bookmarkStart w:id="97" w:name="_GoBack"/>
      <w:bookmarkEnd w:id="97"/>
      <w:r>
        <w:rPr>
          <w:rFonts w:hint="eastAsia" w:ascii="仿宋_GB2312" w:hAnsi="仿宋_GB2312" w:eastAsia="仿宋_GB2312" w:cs="仿宋_GB2312"/>
          <w:color w:val="auto"/>
          <w:sz w:val="28"/>
          <w:szCs w:val="28"/>
        </w:rPr>
        <w:t>，具有良好的商业信誉和健全的财务会计制度，具有履行合同所必需的设备和专业技术能力，有依法缴纳税收和社会保障资金的良好记录；</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5.参加本次采购活动前三年内，在经营活动中没有重大违法记录。</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w:t>
      </w:r>
      <w:r>
        <w:rPr>
          <w:rFonts w:hint="eastAsia" w:ascii="仿宋_GB2312" w:hAnsi="仿宋_GB2312" w:eastAsia="仿宋_GB2312" w:cs="仿宋_GB2312"/>
          <w:b/>
          <w:color w:val="auto"/>
          <w:sz w:val="28"/>
          <w:szCs w:val="28"/>
          <w:u w:val="single"/>
        </w:rPr>
        <w:t>★</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color w:val="auto"/>
          <w:sz w:val="28"/>
          <w:szCs w:val="28"/>
        </w:rPr>
        <w:t>特定资格条件</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从事数据调查工作不少于三年。</w:t>
      </w:r>
    </w:p>
    <w:p>
      <w:pPr>
        <w:spacing w:line="360" w:lineRule="auto"/>
        <w:ind w:firstLine="562" w:firstLineChars="200"/>
        <w:rPr>
          <w:rFonts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u w:val="single"/>
        </w:rPr>
        <w:t>三、★本项目不接受联合体供应商</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四、报名时间、地点</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1.信息发布时间：202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日至202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日</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2.递交资料时间</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17：00以前，工作日</w:t>
      </w:r>
      <w:r>
        <w:rPr>
          <w:rFonts w:hint="eastAsia" w:ascii="仿宋_GB2312" w:hAnsi="仿宋_GB2312" w:eastAsia="仿宋_GB2312" w:cs="仿宋_GB2312"/>
          <w:color w:val="auto"/>
          <w:sz w:val="28"/>
          <w:szCs w:val="28"/>
        </w:rPr>
        <w:t>上午9:00－11:45，下午</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:00－</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:00。</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3.递交资料地点：</w:t>
      </w:r>
      <w:r>
        <w:rPr>
          <w:rFonts w:hint="eastAsia" w:ascii="仿宋_GB2312" w:hAnsi="仿宋_GB2312" w:eastAsia="仿宋_GB2312" w:cs="仿宋_GB2312"/>
          <w:color w:val="auto"/>
          <w:sz w:val="28"/>
          <w:szCs w:val="28"/>
          <w:shd w:val="clear" w:color="auto" w:fill="FFFFFF"/>
        </w:rPr>
        <w:t>广州市黄埔大道西463号</w:t>
      </w:r>
      <w:r>
        <w:rPr>
          <w:rFonts w:hint="eastAsia" w:ascii="仿宋_GB2312" w:hAnsi="仿宋_GB2312" w:eastAsia="仿宋_GB2312" w:cs="仿宋_GB2312"/>
          <w:color w:val="auto"/>
          <w:sz w:val="28"/>
          <w:szCs w:val="28"/>
          <w:shd w:val="clear" w:color="auto" w:fill="FFFFFF"/>
          <w:lang w:val="en-US" w:eastAsia="zh-CN"/>
        </w:rPr>
        <w:t>512</w:t>
      </w:r>
      <w:r>
        <w:rPr>
          <w:rFonts w:hint="eastAsia" w:ascii="仿宋_GB2312" w:hAnsi="仿宋_GB2312" w:eastAsia="仿宋_GB2312" w:cs="仿宋_GB2312"/>
          <w:color w:val="auto"/>
          <w:sz w:val="28"/>
          <w:szCs w:val="28"/>
          <w:shd w:val="clear" w:color="auto" w:fill="FFFFFF"/>
        </w:rPr>
        <w:t>房</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五、采购信息发布及结果公告网站</w:t>
      </w:r>
    </w:p>
    <w:p>
      <w:pPr>
        <w:spacing w:line="360"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广东12320网（</w:t>
      </w:r>
      <w:r>
        <w:rPr>
          <w:rFonts w:ascii="仿宋_GB2312" w:hAnsi="仿宋_GB2312" w:eastAsia="仿宋_GB2312" w:cs="仿宋_GB2312"/>
          <w:color w:val="auto"/>
          <w:sz w:val="28"/>
          <w:szCs w:val="28"/>
          <w:u w:val="single"/>
        </w:rPr>
        <w:t>www.guangdong12320.com</w:t>
      </w:r>
      <w:r>
        <w:rPr>
          <w:rFonts w:hint="eastAsia" w:ascii="仿宋_GB2312" w:hAnsi="仿宋_GB2312" w:eastAsia="仿宋_GB2312" w:cs="仿宋_GB2312"/>
          <w:color w:val="auto"/>
          <w:sz w:val="28"/>
          <w:szCs w:val="28"/>
          <w:u w:val="single"/>
        </w:rPr>
        <w:t>）及微信公众号“健康</w:t>
      </w:r>
      <w:r>
        <w:rPr>
          <w:rFonts w:hint="eastAsia" w:ascii="仿宋_GB2312" w:hAnsi="仿宋_GB2312" w:eastAsia="仿宋_GB2312" w:cs="仿宋_GB2312"/>
          <w:color w:val="auto"/>
          <w:sz w:val="28"/>
          <w:szCs w:val="28"/>
          <w:u w:val="single"/>
          <w:lang w:eastAsia="zh-CN"/>
        </w:rPr>
        <w:t>广东人</w:t>
      </w:r>
      <w:r>
        <w:rPr>
          <w:rFonts w:hint="eastAsia" w:ascii="仿宋_GB2312" w:hAnsi="仿宋_GB2312" w:eastAsia="仿宋_GB2312" w:cs="仿宋_GB2312"/>
          <w:color w:val="auto"/>
          <w:sz w:val="28"/>
          <w:szCs w:val="28"/>
          <w:u w:val="single"/>
        </w:rPr>
        <w:t>”</w:t>
      </w:r>
    </w:p>
    <w:p>
      <w:pPr>
        <w:pStyle w:val="11"/>
        <w:widowControl/>
        <w:shd w:val="clear" w:color="auto" w:fill="FFFFFF"/>
        <w:spacing w:beforeAutospacing="0" w:afterAutospacing="0" w:line="360" w:lineRule="auto"/>
        <w:ind w:firstLine="560" w:firstLineChars="200"/>
        <w:jc w:val="both"/>
        <w:rPr>
          <w:rFonts w:ascii="仿宋_GB2312" w:hAnsi="仿宋_GB2312" w:eastAsia="仿宋_GB2312" w:cs="仿宋_GB2312"/>
          <w:color w:val="auto"/>
          <w:sz w:val="28"/>
          <w:szCs w:val="28"/>
        </w:rPr>
      </w:pPr>
      <w:r>
        <w:rPr>
          <w:rStyle w:val="17"/>
          <w:rFonts w:hint="eastAsia" w:ascii="仿宋_GB2312" w:hAnsi="仿宋_GB2312" w:eastAsia="仿宋_GB2312" w:cs="仿宋_GB2312"/>
          <w:color w:val="auto"/>
          <w:sz w:val="28"/>
          <w:szCs w:val="28"/>
          <w:shd w:val="clear" w:color="auto" w:fill="FFFFFF"/>
        </w:rPr>
        <w:t>附件：</w:t>
      </w:r>
      <w:r>
        <w:rPr>
          <w:rFonts w:hint="eastAsia" w:ascii="仿宋_GB2312" w:hAnsi="仿宋_GB2312" w:eastAsia="仿宋_GB2312" w:cs="仿宋_GB2312"/>
          <w:color w:val="auto"/>
          <w:sz w:val="28"/>
          <w:szCs w:val="28"/>
          <w:shd w:val="clear" w:color="auto" w:fill="FFFFFF"/>
        </w:rPr>
        <w:t>项目采购</w:t>
      </w:r>
      <w:r>
        <w:rPr>
          <w:rFonts w:hint="eastAsia" w:ascii="仿宋_GB2312" w:hAnsi="仿宋_GB2312" w:eastAsia="仿宋_GB2312" w:cs="仿宋_GB2312"/>
          <w:color w:val="auto"/>
          <w:sz w:val="28"/>
          <w:szCs w:val="28"/>
        </w:rPr>
        <w:t>资料</w:t>
      </w:r>
    </w:p>
    <w:p>
      <w:pPr>
        <w:pStyle w:val="11"/>
        <w:widowControl/>
        <w:shd w:val="clear" w:color="auto" w:fill="FFFFFF"/>
        <w:spacing w:beforeAutospacing="0" w:afterAutospacing="0" w:line="360" w:lineRule="auto"/>
        <w:ind w:firstLine="560" w:firstLineChars="2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联系人及联系电话：许先生：020-87077171</w:t>
      </w:r>
    </w:p>
    <w:p>
      <w:pPr>
        <w:spacing w:line="360" w:lineRule="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地址：广州市黄埔大道西463号</w:t>
      </w:r>
      <w:r>
        <w:rPr>
          <w:rFonts w:hint="eastAsia" w:ascii="仿宋_GB2312" w:hAnsi="仿宋_GB2312" w:eastAsia="仿宋_GB2312" w:cs="仿宋_GB2312"/>
          <w:color w:val="auto"/>
          <w:sz w:val="28"/>
          <w:szCs w:val="28"/>
          <w:shd w:val="clear" w:color="auto" w:fill="FFFFFF"/>
          <w:lang w:val="en-US" w:eastAsia="zh-CN"/>
        </w:rPr>
        <w:t>512</w:t>
      </w:r>
      <w:r>
        <w:rPr>
          <w:rFonts w:hint="eastAsia" w:ascii="仿宋_GB2312" w:hAnsi="仿宋_GB2312" w:eastAsia="仿宋_GB2312" w:cs="仿宋_GB2312"/>
          <w:color w:val="auto"/>
          <w:sz w:val="28"/>
          <w:szCs w:val="28"/>
          <w:shd w:val="clear" w:color="auto" w:fill="FFFFFF"/>
        </w:rPr>
        <w:t>房</w:t>
      </w:r>
    </w:p>
    <w:p>
      <w:pPr>
        <w:spacing w:line="360" w:lineRule="auto"/>
        <w:rPr>
          <w:rFonts w:ascii="仿宋_GB2312" w:hAnsi="仿宋_GB2312" w:eastAsia="仿宋_GB2312" w:cs="仿宋_GB2312"/>
          <w:color w:val="auto"/>
          <w:sz w:val="28"/>
          <w:szCs w:val="28"/>
          <w:shd w:val="clear" w:color="auto" w:fill="FFFFFF"/>
        </w:rPr>
      </w:pPr>
    </w:p>
    <w:p>
      <w:pPr>
        <w:pStyle w:val="11"/>
        <w:widowControl/>
        <w:shd w:val="clear" w:color="auto" w:fill="FFFFFF"/>
        <w:spacing w:beforeAutospacing="0" w:afterAutospacing="0" w:line="360" w:lineRule="auto"/>
        <w:jc w:val="both"/>
        <w:rPr>
          <w:rFonts w:ascii="仿宋_GB2312" w:hAnsi="仿宋_GB2312" w:eastAsia="仿宋_GB2312" w:cs="仿宋_GB2312"/>
          <w:color w:val="auto"/>
          <w:sz w:val="28"/>
          <w:szCs w:val="28"/>
          <w:shd w:val="clear" w:color="auto" w:fill="FFFFFF"/>
        </w:rPr>
      </w:pPr>
    </w:p>
    <w:p>
      <w:pPr>
        <w:pStyle w:val="11"/>
        <w:widowControl/>
        <w:shd w:val="clear" w:color="auto" w:fill="FFFFFF"/>
        <w:spacing w:beforeAutospacing="0" w:afterAutospacing="0" w:line="360" w:lineRule="auto"/>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                                    广东省卫生健康宣传教育中心 </w:t>
      </w:r>
    </w:p>
    <w:p>
      <w:pPr>
        <w:pStyle w:val="11"/>
        <w:widowControl/>
        <w:shd w:val="clear" w:color="auto" w:fill="FFFFFF"/>
        <w:spacing w:beforeAutospacing="0" w:afterAutospacing="0" w:line="360" w:lineRule="auto"/>
        <w:ind w:firstLine="5040" w:firstLineChars="18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202</w:t>
      </w:r>
      <w:r>
        <w:rPr>
          <w:rFonts w:hint="eastAsia" w:ascii="仿宋_GB2312" w:hAnsi="仿宋_GB2312" w:eastAsia="仿宋_GB2312" w:cs="仿宋_GB2312"/>
          <w:color w:val="auto"/>
          <w:sz w:val="28"/>
          <w:szCs w:val="28"/>
          <w:shd w:val="clear" w:color="auto" w:fill="FFFFFF"/>
          <w:lang w:val="en-US" w:eastAsia="zh-CN"/>
        </w:rPr>
        <w:t>2</w:t>
      </w:r>
      <w:r>
        <w:rPr>
          <w:rFonts w:hint="eastAsia" w:ascii="仿宋_GB2312" w:hAnsi="仿宋_GB2312" w:eastAsia="仿宋_GB2312" w:cs="仿宋_GB2312"/>
          <w:color w:val="auto"/>
          <w:sz w:val="28"/>
          <w:szCs w:val="28"/>
          <w:shd w:val="clear" w:color="auto" w:fill="FFFFFF"/>
        </w:rPr>
        <w:t>年</w:t>
      </w:r>
      <w:r>
        <w:rPr>
          <w:rFonts w:hint="eastAsia" w:ascii="仿宋_GB2312" w:hAnsi="仿宋_GB2312" w:eastAsia="仿宋_GB2312" w:cs="仿宋_GB2312"/>
          <w:color w:val="auto"/>
          <w:sz w:val="28"/>
          <w:szCs w:val="28"/>
          <w:shd w:val="clear" w:color="auto" w:fill="FFFFFF"/>
          <w:lang w:val="en-US" w:eastAsia="zh-CN"/>
        </w:rPr>
        <w:t>3</w:t>
      </w:r>
      <w:r>
        <w:rPr>
          <w:rFonts w:hint="eastAsia" w:ascii="仿宋_GB2312" w:hAnsi="仿宋_GB2312" w:eastAsia="仿宋_GB2312" w:cs="仿宋_GB2312"/>
          <w:color w:val="auto"/>
          <w:sz w:val="28"/>
          <w:szCs w:val="28"/>
          <w:shd w:val="clear" w:color="auto" w:fill="FFFFFF"/>
        </w:rPr>
        <w:t>月</w:t>
      </w:r>
      <w:r>
        <w:rPr>
          <w:rFonts w:hint="eastAsia" w:ascii="仿宋_GB2312" w:hAnsi="仿宋_GB2312" w:eastAsia="仿宋_GB2312" w:cs="仿宋_GB2312"/>
          <w:color w:val="auto"/>
          <w:sz w:val="28"/>
          <w:szCs w:val="28"/>
          <w:shd w:val="clear" w:color="auto" w:fill="FFFFFF"/>
          <w:lang w:val="en-US" w:eastAsia="zh-CN"/>
        </w:rPr>
        <w:t>16</w:t>
      </w:r>
      <w:r>
        <w:rPr>
          <w:rFonts w:hint="eastAsia" w:ascii="仿宋_GB2312" w:hAnsi="仿宋_GB2312" w:eastAsia="仿宋_GB2312" w:cs="仿宋_GB2312"/>
          <w:color w:val="auto"/>
          <w:sz w:val="28"/>
          <w:szCs w:val="28"/>
          <w:shd w:val="clear" w:color="auto" w:fill="FFFFFF"/>
        </w:rPr>
        <w:t>日</w:t>
      </w:r>
    </w:p>
    <w:p>
      <w:pPr>
        <w:pStyle w:val="11"/>
        <w:widowControl/>
        <w:shd w:val="clear" w:color="auto" w:fill="FFFFFF"/>
        <w:spacing w:beforeAutospacing="0" w:afterAutospacing="0" w:line="360" w:lineRule="auto"/>
        <w:ind w:firstLine="5040" w:firstLineChars="18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br w:type="page"/>
      </w:r>
    </w:p>
    <w:p>
      <w:pPr>
        <w:spacing w:line="360" w:lineRule="auto"/>
        <w:jc w:val="center"/>
        <w:rPr>
          <w:rFonts w:hint="eastAsia" w:ascii="方正大标宋简体" w:hAnsi="方正大标宋简体" w:eastAsia="方正大标宋简体" w:cs="方正大标宋简体"/>
          <w:b/>
          <w:bCs/>
          <w:color w:val="auto"/>
          <w:sz w:val="28"/>
          <w:szCs w:val="28"/>
        </w:rPr>
      </w:pPr>
      <w:r>
        <w:rPr>
          <w:rFonts w:hint="eastAsia" w:ascii="方正大标宋简体" w:hAnsi="方正大标宋简体" w:eastAsia="方正大标宋简体" w:cs="方正大标宋简体"/>
          <w:b/>
          <w:bCs/>
          <w:color w:val="auto"/>
          <w:sz w:val="28"/>
          <w:szCs w:val="28"/>
        </w:rPr>
        <w:t>第一部分 用户需求书</w:t>
      </w:r>
    </w:p>
    <w:p>
      <w:pPr>
        <w:spacing w:line="360" w:lineRule="auto"/>
        <w:jc w:val="center"/>
        <w:rPr>
          <w:rFonts w:hint="eastAsia" w:ascii="方正大标宋简体" w:hAnsi="方正大标宋简体" w:eastAsia="方正大标宋简体" w:cs="方正大标宋简体"/>
          <w:b/>
          <w:bCs/>
          <w:color w:val="auto"/>
          <w:sz w:val="28"/>
          <w:szCs w:val="28"/>
        </w:rPr>
      </w:pPr>
    </w:p>
    <w:p>
      <w:pPr>
        <w:pStyle w:val="21"/>
        <w:adjustRightInd w:val="0"/>
        <w:snapToGrid w:val="0"/>
        <w:spacing w:line="360" w:lineRule="auto"/>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一、项目名称</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广东省卫生健康宣传教育中心202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年全省控烟暗访服务</w:t>
      </w:r>
      <w:r>
        <w:rPr>
          <w:rFonts w:hint="eastAsia" w:ascii="仿宋_GB2312" w:hAnsi="仿宋_GB2312" w:eastAsia="仿宋_GB2312" w:cs="仿宋_GB2312"/>
          <w:color w:val="auto"/>
          <w:sz w:val="28"/>
          <w:szCs w:val="28"/>
          <w:shd w:val="clear" w:color="auto" w:fill="FFFFFF"/>
        </w:rPr>
        <w:t>项目</w:t>
      </w:r>
    </w:p>
    <w:p>
      <w:pPr>
        <w:adjustRightInd w:val="0"/>
        <w:snapToGrid w:val="0"/>
        <w:spacing w:line="360" w:lineRule="auto"/>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二、采购预算</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2</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rPr>
        <w:t>万元。</w:t>
      </w:r>
    </w:p>
    <w:p>
      <w:pPr>
        <w:pStyle w:val="21"/>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三、服务内容：</w:t>
      </w:r>
    </w:p>
    <w:p>
      <w:pPr>
        <w:pStyle w:val="21"/>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为进一步履行《烟草控制框架公约》，贯彻落实</w:t>
      </w:r>
      <w:r>
        <w:rPr>
          <w:rFonts w:hint="eastAsia" w:ascii="仿宋_GB2312" w:hAnsi="仿宋_GB2312" w:eastAsia="仿宋_GB2312" w:cs="仿宋_GB2312"/>
          <w:color w:val="auto"/>
          <w:kern w:val="0"/>
          <w:sz w:val="28"/>
          <w:szCs w:val="28"/>
        </w:rPr>
        <w:t>《“健康中国2030”规划纲要》、</w:t>
      </w:r>
      <w:r>
        <w:rPr>
          <w:rFonts w:hint="eastAsia" w:ascii="仿宋_GB2312" w:hAnsi="仿宋_GB2312" w:eastAsia="仿宋_GB2312" w:cs="仿宋_GB2312"/>
          <w:color w:val="auto"/>
          <w:sz w:val="28"/>
          <w:szCs w:val="28"/>
        </w:rPr>
        <w:t>《关于加强健康促进与教育工作指导意见》等文件</w:t>
      </w:r>
      <w:r>
        <w:rPr>
          <w:rFonts w:hint="eastAsia" w:ascii="仿宋_GB2312" w:hAnsi="仿宋_GB2312" w:eastAsia="仿宋_GB2312" w:cs="仿宋_GB2312"/>
          <w:color w:val="auto"/>
          <w:kern w:val="0"/>
          <w:sz w:val="28"/>
          <w:szCs w:val="28"/>
        </w:rPr>
        <w:t>精神，</w:t>
      </w:r>
      <w:r>
        <w:rPr>
          <w:rFonts w:hint="eastAsia" w:ascii="仿宋_GB2312" w:hAnsi="仿宋_GB2312" w:eastAsia="仿宋_GB2312" w:cs="仿宋_GB2312"/>
          <w:color w:val="auto"/>
          <w:sz w:val="28"/>
          <w:szCs w:val="28"/>
        </w:rPr>
        <w:t>了解全省无烟单位建设情况，</w:t>
      </w:r>
      <w:r>
        <w:rPr>
          <w:rFonts w:hint="eastAsia" w:ascii="仿宋_GB2312" w:hAnsi="仿宋_GB2312" w:eastAsia="仿宋_GB2312" w:cs="仿宋_GB2312"/>
          <w:color w:val="auto"/>
          <w:kern w:val="0"/>
          <w:sz w:val="28"/>
          <w:szCs w:val="28"/>
        </w:rPr>
        <w:t>推进全省控烟工作深入开展，</w:t>
      </w:r>
      <w:r>
        <w:rPr>
          <w:rFonts w:hint="eastAsia" w:ascii="仿宋_GB2312" w:hAnsi="仿宋_GB2312" w:eastAsia="仿宋_GB2312" w:cs="仿宋_GB2312"/>
          <w:color w:val="auto"/>
          <w:sz w:val="28"/>
          <w:szCs w:val="28"/>
        </w:rPr>
        <w:t>巩固无烟环境建设成果和公共场所禁止吸烟成效，本中心定于4-5月组织开展全省控烟暗访工作。</w:t>
      </w:r>
    </w:p>
    <w:p>
      <w:pPr>
        <w:spacing w:line="312"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（一）项目目标</w:t>
      </w:r>
    </w:p>
    <w:p>
      <w:pPr>
        <w:spacing w:line="312"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1.了解全省各级人民政府、各级卫生健康行政部门、医疗机构和公共卫生机构、社区卫生服务中心无烟环境创建情况及工作实施进展。了解</w:t>
      </w:r>
      <w:r>
        <w:rPr>
          <w:rFonts w:hint="eastAsia" w:ascii="仿宋_GB2312" w:hAnsi="仿宋_GB2312" w:eastAsia="仿宋_GB2312" w:cs="仿宋_GB2312"/>
          <w:color w:val="auto"/>
          <w:sz w:val="28"/>
          <w:szCs w:val="28"/>
        </w:rPr>
        <w:t>全省各级各类无烟单位</w:t>
      </w:r>
      <w:r>
        <w:rPr>
          <w:rFonts w:hint="eastAsia" w:ascii="仿宋_GB2312" w:hAnsi="仿宋_GB2312" w:eastAsia="仿宋_GB2312" w:cs="仿宋_GB2312"/>
          <w:bCs/>
          <w:color w:val="auto"/>
          <w:sz w:val="28"/>
          <w:szCs w:val="28"/>
        </w:rPr>
        <w:t>创建情况。</w:t>
      </w:r>
    </w:p>
    <w:p>
      <w:pPr>
        <w:spacing w:line="312"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2.对全省各类无烟单位无烟环境创建情况进行综合评估，并通报情况，提出改进建议。</w:t>
      </w:r>
    </w:p>
    <w:p>
      <w:pPr>
        <w:pStyle w:val="21"/>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（二）服务时间：</w:t>
      </w:r>
    </w:p>
    <w:p>
      <w:pPr>
        <w:snapToGrid w:val="0"/>
        <w:spacing w:line="360" w:lineRule="auto"/>
        <w:ind w:firstLine="700" w:firstLineChars="2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具体服务时间以合同约定条款为准。</w:t>
      </w:r>
    </w:p>
    <w:p>
      <w:pPr>
        <w:spacing w:line="312"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（三）暗访范围</w:t>
      </w:r>
    </w:p>
    <w:p>
      <w:pPr>
        <w:spacing w:line="360" w:lineRule="auto"/>
        <w:ind w:firstLine="646"/>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本次共暗访各级各类无烟单位</w:t>
      </w:r>
      <w:r>
        <w:rPr>
          <w:rFonts w:hint="eastAsia" w:ascii="仿宋_GB2312" w:hAnsi="仿宋_GB2312" w:eastAsia="仿宋_GB2312" w:cs="仿宋_GB2312"/>
          <w:color w:val="auto"/>
          <w:sz w:val="28"/>
          <w:szCs w:val="28"/>
          <w:lang w:eastAsia="zh-CN"/>
        </w:rPr>
        <w:t>约</w:t>
      </w:r>
      <w:r>
        <w:rPr>
          <w:rFonts w:hint="eastAsia" w:ascii="仿宋_GB2312" w:hAnsi="仿宋_GB2312" w:eastAsia="仿宋_GB2312" w:cs="仿宋_GB2312"/>
          <w:color w:val="auto"/>
          <w:sz w:val="28"/>
          <w:szCs w:val="28"/>
          <w:lang w:val="en-US" w:eastAsia="zh-CN"/>
        </w:rPr>
        <w:t>581</w:t>
      </w:r>
      <w:r>
        <w:rPr>
          <w:rFonts w:hint="eastAsia" w:ascii="仿宋_GB2312" w:hAnsi="仿宋_GB2312" w:eastAsia="仿宋_GB2312" w:cs="仿宋_GB2312"/>
          <w:color w:val="auto"/>
          <w:sz w:val="28"/>
          <w:szCs w:val="28"/>
        </w:rPr>
        <w:t>家，包括：</w:t>
      </w:r>
    </w:p>
    <w:p>
      <w:pPr>
        <w:spacing w:line="360" w:lineRule="auto"/>
        <w:ind w:firstLine="646"/>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1.全省21个地级以上市人民政府和市卫生健康局（委）</w:t>
      </w:r>
      <w:r>
        <w:rPr>
          <w:rFonts w:hint="eastAsia" w:ascii="仿宋_GB2312" w:hAnsi="仿宋_GB2312" w:eastAsia="仿宋_GB2312" w:cs="仿宋_GB2312"/>
          <w:color w:val="auto"/>
          <w:sz w:val="28"/>
          <w:szCs w:val="28"/>
          <w:lang w:eastAsia="zh-CN"/>
        </w:rPr>
        <w:t>、市公共卫生机构（疾病控制中心）</w:t>
      </w:r>
      <w:r>
        <w:rPr>
          <w:rFonts w:hint="eastAsia" w:ascii="仿宋_GB2312" w:hAnsi="仿宋_GB2312" w:eastAsia="仿宋_GB2312" w:cs="仿宋_GB2312"/>
          <w:color w:val="auto"/>
          <w:sz w:val="28"/>
          <w:szCs w:val="28"/>
        </w:rPr>
        <w:t>，共</w:t>
      </w:r>
      <w:r>
        <w:rPr>
          <w:rFonts w:hint="eastAsia" w:ascii="仿宋_GB2312" w:hAnsi="仿宋_GB2312" w:eastAsia="仿宋_GB2312" w:cs="仿宋_GB2312"/>
          <w:color w:val="auto"/>
          <w:sz w:val="28"/>
          <w:szCs w:val="28"/>
          <w:lang w:val="en-US" w:eastAsia="zh-CN"/>
        </w:rPr>
        <w:t>63</w:t>
      </w:r>
      <w:r>
        <w:rPr>
          <w:rFonts w:hint="eastAsia" w:ascii="仿宋_GB2312" w:hAnsi="仿宋_GB2312" w:eastAsia="仿宋_GB2312" w:cs="仿宋_GB2312"/>
          <w:color w:val="auto"/>
          <w:sz w:val="28"/>
          <w:szCs w:val="28"/>
        </w:rPr>
        <w:t>家。</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2.县（区）人民政府、县（区）卫生健康局（委）、县（区）人民医院、县（区）中医院、县（区）妇幼保健院，每个地级以上市各抽取1家，共105家。</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3.乡镇人民政府、乡镇卫生院、社区卫生服务中心，每个地级以上市各抽取1家，共63家。</w:t>
      </w:r>
    </w:p>
    <w:p>
      <w:pPr>
        <w:spacing w:line="360" w:lineRule="auto"/>
        <w:ind w:firstLine="646"/>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年度各市申报的广东省无烟单位抽查</w:t>
      </w:r>
      <w:r>
        <w:rPr>
          <w:rFonts w:hint="eastAsia" w:ascii="仿宋_GB2312" w:hAnsi="仿宋_GB2312" w:eastAsia="仿宋_GB2312" w:cs="仿宋_GB2312"/>
          <w:color w:val="auto"/>
          <w:sz w:val="28"/>
          <w:szCs w:val="28"/>
          <w:lang w:val="en-US" w:eastAsia="zh-CN"/>
        </w:rPr>
        <w:t>330</w:t>
      </w:r>
      <w:r>
        <w:rPr>
          <w:rFonts w:hint="eastAsia" w:ascii="仿宋_GB2312" w:hAnsi="仿宋_GB2312" w:eastAsia="仿宋_GB2312" w:cs="仿宋_GB2312"/>
          <w:color w:val="auto"/>
          <w:sz w:val="28"/>
          <w:szCs w:val="28"/>
        </w:rPr>
        <w:t>家。</w:t>
      </w:r>
      <w:r>
        <w:rPr>
          <w:rFonts w:hint="eastAsia" w:ascii="仿宋_GB2312" w:hAnsi="仿宋_GB2312" w:eastAsia="仿宋_GB2312" w:cs="仿宋_GB2312"/>
          <w:color w:val="auto"/>
          <w:sz w:val="28"/>
          <w:szCs w:val="28"/>
          <w:lang w:val="en-US" w:eastAsia="zh-CN"/>
        </w:rPr>
        <w:t>其中各级党政机关260家，学校40家、医疗机构10家、企业10家，其他单位10家。</w:t>
      </w:r>
    </w:p>
    <w:p>
      <w:pPr>
        <w:spacing w:line="312"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5.省级党政机关单位</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家</w:t>
      </w:r>
      <w:r>
        <w:rPr>
          <w:rFonts w:hint="eastAsia" w:ascii="仿宋_GB2312" w:hAnsi="仿宋_GB2312" w:eastAsia="仿宋_GB2312" w:cs="仿宋_GB2312"/>
          <w:bCs/>
          <w:color w:val="auto"/>
          <w:sz w:val="28"/>
          <w:szCs w:val="28"/>
        </w:rPr>
        <w:t>。</w:t>
      </w:r>
    </w:p>
    <w:p>
      <w:pPr>
        <w:spacing w:line="312"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 暗访方法</w:t>
      </w:r>
    </w:p>
    <w:p>
      <w:pPr>
        <w:spacing w:line="312"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CN"/>
        </w:rPr>
        <w:t>每暗访项目由调查员和督导员共同完成，</w:t>
      </w:r>
      <w:r>
        <w:rPr>
          <w:rFonts w:hint="eastAsia" w:ascii="仿宋_GB2312" w:hAnsi="仿宋_GB2312" w:eastAsia="仿宋_GB2312" w:cs="仿宋_GB2312"/>
          <w:bCs/>
          <w:color w:val="auto"/>
          <w:sz w:val="28"/>
          <w:szCs w:val="28"/>
        </w:rPr>
        <w:t>采用</w:t>
      </w:r>
      <w:r>
        <w:rPr>
          <w:rFonts w:hint="eastAsia" w:ascii="仿宋_GB2312" w:hAnsi="仿宋_GB2312" w:eastAsia="仿宋_GB2312" w:cs="仿宋_GB2312"/>
          <w:bCs/>
          <w:color w:val="auto"/>
          <w:sz w:val="28"/>
          <w:szCs w:val="28"/>
          <w:lang w:eastAsia="zh-CN"/>
        </w:rPr>
        <w:t>人</w:t>
      </w:r>
      <w:r>
        <w:rPr>
          <w:rFonts w:hint="eastAsia" w:ascii="仿宋_GB2312" w:hAnsi="仿宋_GB2312" w:eastAsia="仿宋_GB2312" w:cs="仿宋_GB2312"/>
          <w:bCs/>
          <w:color w:val="auto"/>
          <w:sz w:val="28"/>
          <w:szCs w:val="28"/>
        </w:rPr>
        <w:t>员在不暴露身份的前提下对受访机构进行暗访。对问卷中涉及的指标，要求访问员定格拍摄、截取照片，并填写相应调查问卷。参与执行的访问人员均通过由广东省卫生健康宣传教育中心组织的短期培训考核，培训费用计入暗访费用，由中标单位承担。</w:t>
      </w:r>
    </w:p>
    <w:p>
      <w:pPr>
        <w:spacing w:line="312"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（五）暗访内容</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根据</w:t>
      </w:r>
      <w:r>
        <w:rPr>
          <w:rFonts w:hint="eastAsia" w:ascii="仿宋_GB2312" w:hAnsi="仿宋_GB2312" w:eastAsia="仿宋_GB2312" w:cs="仿宋_GB2312"/>
          <w:color w:val="auto"/>
          <w:sz w:val="28"/>
          <w:szCs w:val="28"/>
        </w:rPr>
        <w:t>《广东省无烟单位评分标准》</w:t>
      </w:r>
      <w:r>
        <w:rPr>
          <w:rFonts w:hint="eastAsia" w:ascii="仿宋_GB2312" w:hAnsi="仿宋_GB2312" w:eastAsia="仿宋_GB2312" w:cs="仿宋_GB2312"/>
          <w:color w:val="auto"/>
          <w:kern w:val="0"/>
          <w:sz w:val="28"/>
          <w:szCs w:val="28"/>
        </w:rPr>
        <w:t>有关指标确定暗访内容，并制定暗访评估指标，</w:t>
      </w:r>
      <w:r>
        <w:rPr>
          <w:rFonts w:hint="eastAsia" w:ascii="仿宋_GB2312" w:hAnsi="仿宋_GB2312" w:eastAsia="仿宋_GB2312" w:cs="仿宋_GB2312"/>
          <w:color w:val="auto"/>
          <w:kern w:val="0"/>
          <w:sz w:val="28"/>
          <w:szCs w:val="28"/>
          <w:lang w:eastAsia="zh-CN"/>
        </w:rPr>
        <w:t>包括</w:t>
      </w:r>
      <w:r>
        <w:rPr>
          <w:rFonts w:hint="eastAsia" w:ascii="仿宋_GB2312" w:hAnsi="仿宋_GB2312" w:eastAsia="仿宋_GB2312" w:cs="仿宋_GB2312"/>
          <w:color w:val="auto"/>
          <w:kern w:val="0"/>
          <w:sz w:val="28"/>
          <w:szCs w:val="28"/>
          <w:lang w:val="en-US" w:eastAsia="zh-CN"/>
        </w:rPr>
        <w:t>2个二级指标和7个三级指标。</w:t>
      </w:r>
      <w:r>
        <w:rPr>
          <w:rFonts w:hint="eastAsia" w:ascii="仿宋_GB2312" w:hAnsi="仿宋_GB2312" w:eastAsia="仿宋_GB2312" w:cs="仿宋_GB2312"/>
          <w:color w:val="auto"/>
          <w:kern w:val="0"/>
          <w:sz w:val="28"/>
          <w:szCs w:val="28"/>
        </w:rPr>
        <w:t>汇总后的县级及以上医疗机构指标满分为55分，</w:t>
      </w:r>
      <w:r>
        <w:rPr>
          <w:rFonts w:hint="eastAsia" w:ascii="仿宋_GB2312" w:hAnsi="仿宋_GB2312" w:eastAsia="仿宋_GB2312" w:cs="仿宋_GB2312"/>
          <w:color w:val="auto"/>
          <w:kern w:val="0"/>
          <w:sz w:val="28"/>
          <w:szCs w:val="28"/>
          <w:lang w:eastAsia="zh-CN"/>
        </w:rPr>
        <w:t>其他无烟机构</w:t>
      </w:r>
      <w:r>
        <w:rPr>
          <w:rFonts w:hint="eastAsia" w:ascii="仿宋_GB2312" w:hAnsi="仿宋_GB2312" w:eastAsia="仿宋_GB2312" w:cs="仿宋_GB2312"/>
          <w:color w:val="auto"/>
          <w:kern w:val="0"/>
          <w:sz w:val="28"/>
          <w:szCs w:val="28"/>
        </w:rPr>
        <w:t>满分为53分。</w:t>
      </w:r>
      <w:r>
        <w:rPr>
          <w:rFonts w:hint="eastAsia" w:ascii="仿宋_GB2312" w:hAnsi="仿宋_GB2312" w:eastAsia="仿宋_GB2312" w:cs="仿宋_GB2312"/>
          <w:color w:val="auto"/>
          <w:sz w:val="28"/>
          <w:szCs w:val="28"/>
        </w:rPr>
        <w:t>暗访时采取隐秘拍摄（图片/视频）留存证据，暗访员按要求填写医疗单位及其他单位吸烟状况记录表（</w:t>
      </w:r>
      <w:r>
        <w:rPr>
          <w:rFonts w:hint="eastAsia" w:ascii="仿宋_GB2312" w:hAnsi="仿宋_GB2312" w:eastAsia="仿宋_GB2312" w:cs="仿宋_GB2312"/>
          <w:color w:val="auto"/>
          <w:sz w:val="28"/>
          <w:szCs w:val="28"/>
          <w:lang w:eastAsia="zh-CN"/>
        </w:rPr>
        <w:t>样式</w:t>
      </w:r>
      <w:r>
        <w:rPr>
          <w:rFonts w:hint="eastAsia" w:ascii="仿宋_GB2312" w:hAnsi="仿宋_GB2312" w:eastAsia="仿宋_GB2312" w:cs="仿宋_GB2312"/>
          <w:color w:val="auto"/>
          <w:sz w:val="28"/>
          <w:szCs w:val="28"/>
        </w:rPr>
        <w:t>见附件）并评分。</w:t>
      </w:r>
    </w:p>
    <w:p>
      <w:pPr>
        <w:pStyle w:val="3"/>
        <w:pageBreakBefore w:val="0"/>
        <w:kinsoku/>
        <w:wordWrap/>
        <w:overflowPunct/>
        <w:topLinePunct w:val="0"/>
        <w:autoSpaceDE/>
        <w:autoSpaceDN/>
        <w:bidi w:val="0"/>
        <w:adjustRightInd/>
        <w:spacing w:before="157" w:beforeLines="50" w:after="157" w:afterLines="50" w:line="360" w:lineRule="auto"/>
        <w:ind w:firstLine="560" w:firstLineChars="200"/>
        <w:rPr>
          <w:rFonts w:hint="eastAsia" w:ascii="仿宋_GB2312" w:hAnsi="仿宋_GB2312" w:eastAsia="仿宋_GB2312" w:cs="仿宋_GB2312"/>
          <w:b/>
          <w:bCs w:val="0"/>
          <w:color w:val="auto"/>
          <w:sz w:val="28"/>
          <w:szCs w:val="28"/>
        </w:rPr>
      </w:pPr>
      <w:bookmarkStart w:id="0" w:name="_Toc475008232"/>
      <w:r>
        <w:rPr>
          <w:rFonts w:hint="eastAsia" w:ascii="仿宋_GB2312" w:hAnsi="仿宋_GB2312" w:eastAsia="仿宋_GB2312" w:cs="仿宋_GB2312"/>
          <w:b w:val="0"/>
          <w:color w:val="auto"/>
          <w:sz w:val="28"/>
          <w:szCs w:val="28"/>
        </w:rPr>
        <w:t>（六）</w:t>
      </w:r>
      <w:r>
        <w:rPr>
          <w:rFonts w:hint="eastAsia" w:ascii="仿宋_GB2312" w:hAnsi="仿宋_GB2312" w:eastAsia="仿宋_GB2312" w:cs="仿宋_GB2312"/>
          <w:b w:val="0"/>
          <w:bCs/>
          <w:color w:val="auto"/>
          <w:sz w:val="28"/>
          <w:szCs w:val="28"/>
        </w:rPr>
        <w:t>质量控制</w:t>
      </w:r>
    </w:p>
    <w:p>
      <w:pPr>
        <w:pageBreakBefore w:val="0"/>
        <w:kinsoku/>
        <w:wordWrap/>
        <w:overflowPunct/>
        <w:topLinePunct w:val="0"/>
        <w:autoSpaceDE/>
        <w:autoSpaceDN/>
        <w:bidi w:val="0"/>
        <w:adjustRightInd/>
        <w:spacing w:before="157" w:beforeLines="50" w:after="157" w:afterLines="50" w:line="36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lang w:eastAsia="zh-CN"/>
        </w:rPr>
        <w:t>人员</w:t>
      </w:r>
      <w:r>
        <w:rPr>
          <w:rFonts w:hint="eastAsia" w:ascii="仿宋_GB2312" w:hAnsi="仿宋_GB2312" w:eastAsia="仿宋_GB2312" w:cs="仿宋_GB2312"/>
          <w:color w:val="auto"/>
          <w:kern w:val="0"/>
          <w:sz w:val="28"/>
          <w:szCs w:val="28"/>
        </w:rPr>
        <w:t>培训。对全体暗访人员进行规范化培训，确保现场暗访的公平和公正。</w:t>
      </w:r>
    </w:p>
    <w:p>
      <w:pPr>
        <w:pageBreakBefore w:val="0"/>
        <w:kinsoku/>
        <w:wordWrap/>
        <w:overflowPunct/>
        <w:topLinePunct w:val="0"/>
        <w:autoSpaceDE/>
        <w:autoSpaceDN/>
        <w:bidi w:val="0"/>
        <w:adjustRightInd/>
        <w:spacing w:before="157" w:beforeLines="50" w:after="157" w:afterLines="50" w:line="360" w:lineRule="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 xml:space="preserve">    2.</w:t>
      </w:r>
      <w:r>
        <w:rPr>
          <w:rFonts w:hint="eastAsia" w:ascii="仿宋_GB2312" w:hAnsi="仿宋_GB2312" w:eastAsia="仿宋_GB2312" w:cs="仿宋_GB2312"/>
          <w:color w:val="auto"/>
          <w:kern w:val="0"/>
          <w:sz w:val="28"/>
          <w:szCs w:val="28"/>
        </w:rPr>
        <w:t>暗访</w:t>
      </w:r>
      <w:r>
        <w:rPr>
          <w:rFonts w:hint="eastAsia" w:ascii="仿宋_GB2312" w:hAnsi="仿宋_GB2312" w:eastAsia="仿宋_GB2312" w:cs="仿宋_GB2312"/>
          <w:color w:val="auto"/>
          <w:kern w:val="0"/>
          <w:sz w:val="28"/>
          <w:szCs w:val="28"/>
          <w:lang w:eastAsia="zh-CN"/>
        </w:rPr>
        <w:t>要求</w:t>
      </w:r>
      <w:r>
        <w:rPr>
          <w:rFonts w:hint="eastAsia" w:ascii="仿宋_GB2312" w:hAnsi="仿宋_GB2312" w:eastAsia="仿宋_GB2312" w:cs="仿宋_GB2312"/>
          <w:color w:val="auto"/>
          <w:kern w:val="0"/>
          <w:sz w:val="28"/>
          <w:szCs w:val="28"/>
        </w:rPr>
        <w:t>。按照暗访记录表对应的内容进行暗访，每个场所要求观察10分钟以上，并对暗访场所进行拍照或摄像。</w:t>
      </w:r>
    </w:p>
    <w:p>
      <w:pPr>
        <w:pageBreakBefore w:val="0"/>
        <w:kinsoku/>
        <w:wordWrap/>
        <w:overflowPunct/>
        <w:topLinePunct w:val="0"/>
        <w:autoSpaceDE/>
        <w:autoSpaceDN/>
        <w:bidi w:val="0"/>
        <w:adjustRightInd/>
        <w:spacing w:before="157" w:beforeLines="50" w:after="157" w:afterLines="50" w:line="360" w:lineRule="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 xml:space="preserve">    3.</w:t>
      </w:r>
      <w:r>
        <w:rPr>
          <w:rFonts w:hint="eastAsia" w:ascii="仿宋_GB2312" w:hAnsi="仿宋_GB2312" w:eastAsia="仿宋_GB2312" w:cs="仿宋_GB2312"/>
          <w:color w:val="auto"/>
          <w:kern w:val="0"/>
          <w:sz w:val="28"/>
          <w:szCs w:val="28"/>
        </w:rPr>
        <w:t>暗访记录表填写。每暗访一家</w:t>
      </w:r>
      <w:r>
        <w:rPr>
          <w:rFonts w:hint="eastAsia" w:ascii="仿宋_GB2312" w:hAnsi="仿宋_GB2312" w:eastAsia="仿宋_GB2312" w:cs="仿宋_GB2312"/>
          <w:color w:val="auto"/>
          <w:kern w:val="0"/>
          <w:sz w:val="28"/>
          <w:szCs w:val="28"/>
          <w:lang w:val="en-US" w:eastAsia="zh-CN"/>
        </w:rPr>
        <w:t>机构</w:t>
      </w:r>
      <w:r>
        <w:rPr>
          <w:rFonts w:hint="eastAsia" w:ascii="仿宋_GB2312" w:hAnsi="仿宋_GB2312" w:eastAsia="仿宋_GB2312" w:cs="仿宋_GB2312"/>
          <w:color w:val="auto"/>
          <w:kern w:val="0"/>
          <w:sz w:val="28"/>
          <w:szCs w:val="28"/>
        </w:rPr>
        <w:t>后立即填写暗访记录表，由调查员和督导员共同签名。</w:t>
      </w:r>
    </w:p>
    <w:p>
      <w:pPr>
        <w:pageBreakBefore w:val="0"/>
        <w:kinsoku/>
        <w:wordWrap/>
        <w:overflowPunct/>
        <w:topLinePunct w:val="0"/>
        <w:autoSpaceDE/>
        <w:autoSpaceDN/>
        <w:bidi w:val="0"/>
        <w:adjustRightInd/>
        <w:spacing w:before="157" w:beforeLines="50" w:after="157" w:afterLines="50" w:line="360" w:lineRule="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 xml:space="preserve">    4</w:t>
      </w:r>
      <w:r>
        <w:rPr>
          <w:rFonts w:hint="eastAsia" w:ascii="仿宋_GB2312" w:hAnsi="仿宋_GB2312" w:eastAsia="仿宋_GB2312" w:cs="仿宋_GB2312"/>
          <w:color w:val="auto"/>
          <w:kern w:val="0"/>
          <w:sz w:val="28"/>
          <w:szCs w:val="28"/>
        </w:rPr>
        <w:t>.评分。暗访完1个市后对照暗访记录表对每个机构进行评分。</w:t>
      </w:r>
    </w:p>
    <w:p>
      <w:pPr>
        <w:pStyle w:val="2"/>
        <w:spacing w:line="360" w:lineRule="auto"/>
        <w:ind w:firstLine="560" w:firstLineChars="200"/>
        <w:rPr>
          <w:rFonts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lang w:eastAsia="zh-CN"/>
        </w:rPr>
        <w:t>（七）</w:t>
      </w:r>
      <w:r>
        <w:rPr>
          <w:rFonts w:hint="eastAsia" w:ascii="仿宋_GB2312" w:hAnsi="仿宋_GB2312" w:eastAsia="仿宋_GB2312" w:cs="仿宋_GB2312"/>
          <w:b w:val="0"/>
          <w:color w:val="auto"/>
          <w:sz w:val="28"/>
          <w:szCs w:val="28"/>
        </w:rPr>
        <w:t>成果提交</w:t>
      </w:r>
      <w:bookmarkEnd w:id="0"/>
    </w:p>
    <w:p>
      <w:pPr>
        <w:spacing w:line="360"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1.暗访视频、扣分点截图。承接暗访的第三方公司将暗访视频、扣分点截图，按照每种单位类型、每个城市分别整理，将所有资料复制入U盘提交给省中心。</w:t>
      </w:r>
    </w:p>
    <w:p>
      <w:pPr>
        <w:numPr>
          <w:ilvl w:val="255"/>
          <w:numId w:val="0"/>
        </w:numPr>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2.</w:t>
      </w:r>
      <w:r>
        <w:rPr>
          <w:rFonts w:hint="eastAsia" w:ascii="仿宋_GB2312" w:hAnsi="仿宋_GB2312" w:eastAsia="仿宋_GB2312" w:cs="仿宋_GB2312"/>
          <w:color w:val="auto"/>
          <w:sz w:val="28"/>
          <w:szCs w:val="28"/>
        </w:rPr>
        <w:t xml:space="preserve">记录表和评分表。每个被暗访目标单位 吸烟状况记录表、暗访评分表各一份。     </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3.暗访评估报告。提供暗访单位加盖公章的印刷版暗访报告2份，报告电子版（WORD格式）一份。</w:t>
      </w:r>
    </w:p>
    <w:p>
      <w:p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四、供应商资格</w:t>
      </w:r>
      <w:r>
        <w:rPr>
          <w:rFonts w:hint="eastAsia" w:ascii="仿宋_GB2312" w:hAnsi="仿宋_GB2312" w:eastAsia="仿宋_GB2312" w:cs="仿宋_GB2312"/>
          <w:b/>
          <w:color w:val="auto"/>
          <w:sz w:val="28"/>
          <w:szCs w:val="28"/>
        </w:rPr>
        <w:t>要求</w:t>
      </w:r>
    </w:p>
    <w:p>
      <w:pPr>
        <w:spacing w:line="312" w:lineRule="auto"/>
        <w:ind w:firstLine="560" w:firstLineChars="200"/>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color w:val="auto"/>
          <w:sz w:val="28"/>
          <w:szCs w:val="28"/>
        </w:rPr>
        <w:t>一般资质条件</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1.必须具备《中国人民共和国政府采购法》第二十二条要求；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2.必须是在中华人民共和国境内注册的企业法人（包括企、事业法人）。</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3.具有独立承担民事责任的能力，具有良好的商业信誉和健全的财务会计制度，具有履行合同所必需的设备和专业技术能力，有依法缴纳税收和社会保障资金的良好记录；</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5.参加本次采购活动前三年内，在经营活动中没有重大违法记录；</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（二）特定资格条件</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从事数据调查工作不少于三年。</w:t>
      </w:r>
    </w:p>
    <w:p>
      <w:p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五、报价要求</w:t>
      </w:r>
    </w:p>
    <w:p>
      <w:pPr>
        <w:adjustRightInd w:val="0"/>
        <w:snapToGrid w:val="0"/>
        <w:spacing w:line="360" w:lineRule="auto"/>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本项目的承包方式为总价包干，</w:t>
      </w:r>
      <w:r>
        <w:rPr>
          <w:rFonts w:hint="eastAsia" w:ascii="仿宋_GB2312" w:hAnsi="仿宋_GB2312" w:eastAsia="仿宋_GB2312" w:cs="仿宋_GB2312"/>
          <w:color w:val="auto"/>
          <w:sz w:val="28"/>
          <w:szCs w:val="28"/>
          <w:shd w:val="clear" w:color="auto" w:fill="FFFFFF"/>
        </w:rPr>
        <w:t>报价包含暗访服务时所产生的所有相关费用、人员短期培训费用、</w:t>
      </w:r>
      <w:r>
        <w:rPr>
          <w:rFonts w:hint="eastAsia" w:ascii="仿宋_GB2312" w:hAnsi="仿宋_GB2312" w:eastAsia="仿宋_GB2312" w:cs="仿宋_GB2312"/>
          <w:color w:val="auto"/>
          <w:sz w:val="28"/>
          <w:szCs w:val="28"/>
        </w:rPr>
        <w:t>资料分析及暗访报告撰写</w:t>
      </w:r>
      <w:r>
        <w:rPr>
          <w:rFonts w:hint="eastAsia" w:ascii="仿宋_GB2312" w:hAnsi="仿宋_GB2312" w:eastAsia="仿宋_GB2312" w:cs="仿宋_GB2312"/>
          <w:color w:val="auto"/>
          <w:sz w:val="28"/>
          <w:szCs w:val="28"/>
          <w:shd w:val="clear" w:color="auto" w:fill="FFFFFF"/>
        </w:rPr>
        <w:t>费用。项目费用总额不得高于</w:t>
      </w:r>
      <w:r>
        <w:rPr>
          <w:rFonts w:hint="eastAsia" w:ascii="仿宋_GB2312" w:hAnsi="仿宋_GB2312" w:eastAsia="仿宋_GB2312" w:cs="仿宋_GB2312"/>
          <w:color w:val="auto"/>
          <w:sz w:val="28"/>
          <w:szCs w:val="28"/>
        </w:rPr>
        <w:t>人民币贰拾</w:t>
      </w:r>
      <w:r>
        <w:rPr>
          <w:rFonts w:hint="eastAsia" w:ascii="仿宋_GB2312" w:hAnsi="仿宋_GB2312" w:eastAsia="仿宋_GB2312" w:cs="仿宋_GB2312"/>
          <w:color w:val="auto"/>
          <w:sz w:val="28"/>
          <w:szCs w:val="28"/>
          <w:lang w:eastAsia="zh-CN"/>
        </w:rPr>
        <w:t>壹</w:t>
      </w:r>
      <w:r>
        <w:rPr>
          <w:rFonts w:hint="eastAsia" w:ascii="仿宋_GB2312" w:hAnsi="仿宋_GB2312" w:eastAsia="仿宋_GB2312" w:cs="仿宋_GB2312"/>
          <w:color w:val="auto"/>
          <w:sz w:val="28"/>
          <w:szCs w:val="28"/>
        </w:rPr>
        <w:t>万元正（￥2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0000元）。</w:t>
      </w:r>
    </w:p>
    <w:p>
      <w:pPr>
        <w:snapToGrid w:val="0"/>
        <w:spacing w:line="360" w:lineRule="auto"/>
        <w:ind w:firstLine="562" w:firstLineChars="200"/>
        <w:rPr>
          <w:rFonts w:ascii="宋体" w:hAnsi="宋体" w:cs="宋体"/>
          <w:b/>
          <w:bCs/>
          <w:color w:val="auto"/>
          <w:sz w:val="24"/>
        </w:rPr>
      </w:pPr>
      <w:r>
        <w:rPr>
          <w:rFonts w:hint="eastAsia" w:ascii="仿宋_GB2312" w:hAnsi="仿宋_GB2312" w:eastAsia="仿宋_GB2312" w:cs="仿宋_GB2312"/>
          <w:b/>
          <w:bCs/>
          <w:color w:val="auto"/>
          <w:sz w:val="28"/>
          <w:szCs w:val="28"/>
        </w:rPr>
        <w:t>六、支付方式</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中标供应商于中标后5个工作日内签订合同；合同签订后，中标人向采购人以银行转账方式缴纳合同总额</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0%的履约保证金后合同生效。</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采购人在合同生效后5个工作日内支付合同金额的</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0%，项目完成验收合格且缺陷责任期满后1个月内支付合同金额的</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0%。 如验收不合格，或暗访过程、暗访资料存在弄虚作假行为，则按比例扣除服务费。</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合同到期后如无服务质量问题，采购人无息退还履约保证金。</w:t>
      </w:r>
    </w:p>
    <w:p>
      <w:pPr>
        <w:pStyle w:val="11"/>
        <w:widowControl/>
        <w:shd w:val="clear" w:color="auto" w:fill="FFFFFF"/>
        <w:spacing w:beforeAutospacing="0" w:afterAutospacing="0" w:line="360" w:lineRule="auto"/>
        <w:ind w:firstLine="5040" w:firstLineChars="18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br w:type="page"/>
      </w:r>
    </w:p>
    <w:p>
      <w:pPr>
        <w:widowControl/>
        <w:spacing w:line="360" w:lineRule="auto"/>
        <w:jc w:val="center"/>
        <w:rPr>
          <w:rFonts w:ascii="方正大标宋简体" w:hAnsi="方正大标宋简体" w:eastAsia="方正大标宋简体" w:cs="方正大标宋简体"/>
          <w:color w:val="auto"/>
          <w:sz w:val="28"/>
          <w:szCs w:val="28"/>
        </w:rPr>
      </w:pPr>
      <w:bookmarkStart w:id="1" w:name="_Toc454803235"/>
      <w:bookmarkStart w:id="2" w:name="_Toc98580294"/>
      <w:bookmarkStart w:id="3" w:name="_Toc41723937"/>
      <w:bookmarkStart w:id="4" w:name="_Toc46308688"/>
      <w:bookmarkStart w:id="5" w:name="_Toc98035090"/>
      <w:bookmarkStart w:id="6" w:name="_Toc50276166"/>
      <w:bookmarkStart w:id="7" w:name="_Toc98579611"/>
      <w:bookmarkStart w:id="8" w:name="_Toc42394518"/>
      <w:bookmarkStart w:id="9" w:name="_Toc42313173"/>
      <w:bookmarkStart w:id="10" w:name="_Toc98579070"/>
      <w:bookmarkStart w:id="11" w:name="_Toc42394674"/>
      <w:bookmarkStart w:id="12" w:name="_Toc98579012"/>
      <w:bookmarkStart w:id="13" w:name="_Toc41884707"/>
      <w:bookmarkStart w:id="14" w:name="_Toc46308532"/>
      <w:bookmarkStart w:id="15" w:name="_Toc50276205"/>
      <w:r>
        <w:rPr>
          <w:rFonts w:hint="eastAsia" w:ascii="方正大标宋简体" w:hAnsi="方正大标宋简体" w:eastAsia="方正大标宋简体" w:cs="方正大标宋简体"/>
          <w:color w:val="auto"/>
          <w:sz w:val="28"/>
          <w:szCs w:val="28"/>
        </w:rPr>
        <w:t>第二部分 评审办法及程序</w:t>
      </w:r>
      <w:bookmarkEnd w:id="1"/>
    </w:p>
    <w:p>
      <w:pPr>
        <w:widowControl/>
        <w:spacing w:line="360" w:lineRule="auto"/>
        <w:ind w:firstLine="562" w:firstLineChars="200"/>
        <w:jc w:val="left"/>
        <w:rPr>
          <w:rFonts w:ascii="仿宋_GB2312" w:hAnsi="仿宋_GB2312" w:eastAsia="仿宋_GB2312" w:cs="仿宋_GB2312"/>
          <w:b/>
          <w:bCs/>
          <w:color w:val="auto"/>
          <w:sz w:val="28"/>
          <w:szCs w:val="28"/>
        </w:rPr>
      </w:pPr>
      <w:bookmarkStart w:id="16" w:name="_Toc454803236"/>
      <w:bookmarkStart w:id="17" w:name="_Toc98579065"/>
      <w:bookmarkStart w:id="18" w:name="_Toc42394513"/>
      <w:bookmarkStart w:id="19" w:name="_Toc98580289"/>
      <w:bookmarkStart w:id="20" w:name="_Toc98579007"/>
      <w:bookmarkStart w:id="21" w:name="_Toc42394669"/>
      <w:bookmarkStart w:id="22" w:name="_Toc98579606"/>
      <w:bookmarkStart w:id="23" w:name="_Toc50276153"/>
      <w:bookmarkStart w:id="24" w:name="_Toc41723931"/>
      <w:bookmarkStart w:id="25" w:name="_Toc41884701"/>
      <w:bookmarkStart w:id="26" w:name="_Toc42313167"/>
      <w:r>
        <w:rPr>
          <w:rFonts w:hint="eastAsia" w:ascii="仿宋_GB2312" w:hAnsi="仿宋_GB2312" w:eastAsia="仿宋_GB2312" w:cs="仿宋_GB2312"/>
          <w:b/>
          <w:bCs/>
          <w:color w:val="auto"/>
          <w:sz w:val="28"/>
          <w:szCs w:val="28"/>
        </w:rPr>
        <w:t>一、评审办法</w:t>
      </w:r>
      <w:bookmarkEnd w:id="16"/>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（一）评审方法采用综合评分法。</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（二）通过符合性审查的有效供应商方有资格进入综合评审。</w:t>
      </w:r>
    </w:p>
    <w:p>
      <w:pPr>
        <w:widowControl/>
        <w:spacing w:line="360" w:lineRule="auto"/>
        <w:ind w:firstLine="562" w:firstLineChars="200"/>
        <w:jc w:val="left"/>
        <w:rPr>
          <w:rFonts w:ascii="仿宋_GB2312" w:hAnsi="仿宋_GB2312" w:eastAsia="仿宋_GB2312" w:cs="仿宋_GB2312"/>
          <w:b/>
          <w:bCs/>
          <w:color w:val="auto"/>
          <w:sz w:val="28"/>
          <w:szCs w:val="28"/>
        </w:rPr>
      </w:pPr>
      <w:bookmarkStart w:id="27" w:name="_Toc454803237"/>
      <w:r>
        <w:rPr>
          <w:rFonts w:hint="eastAsia" w:ascii="仿宋_GB2312" w:hAnsi="仿宋_GB2312" w:eastAsia="仿宋_GB2312" w:cs="仿宋_GB2312"/>
          <w:b/>
          <w:bCs/>
          <w:color w:val="auto"/>
          <w:sz w:val="28"/>
          <w:szCs w:val="28"/>
        </w:rPr>
        <w:t>二、评审小组</w:t>
      </w:r>
      <w:bookmarkEnd w:id="27"/>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（一）组成</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1.本次采购依法组建评审小组，评审小组由广东省卫生健康宣传教育中心评审小组组成。</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（二）职责</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评审小组负责评审工作，对评审中的重大问题通过投票决定。任何人不得干预评审小组的工作。评审小组下设评审工作小组，主要由相关单位工作人员组成，负责整理、记录等工作。</w:t>
      </w:r>
    </w:p>
    <w:bookmarkEnd w:id="17"/>
    <w:bookmarkEnd w:id="18"/>
    <w:bookmarkEnd w:id="19"/>
    <w:bookmarkEnd w:id="20"/>
    <w:bookmarkEnd w:id="21"/>
    <w:bookmarkEnd w:id="22"/>
    <w:bookmarkEnd w:id="23"/>
    <w:p>
      <w:pPr>
        <w:widowControl/>
        <w:spacing w:line="360" w:lineRule="auto"/>
        <w:ind w:firstLine="562" w:firstLineChars="200"/>
        <w:jc w:val="left"/>
        <w:rPr>
          <w:rFonts w:ascii="仿宋_GB2312" w:hAnsi="仿宋_GB2312" w:eastAsia="仿宋_GB2312" w:cs="仿宋_GB2312"/>
          <w:b/>
          <w:bCs/>
          <w:color w:val="auto"/>
          <w:sz w:val="28"/>
          <w:szCs w:val="28"/>
        </w:rPr>
      </w:pPr>
      <w:bookmarkStart w:id="28" w:name="_Toc101843129"/>
      <w:bookmarkStart w:id="29" w:name="_Toc101771376"/>
      <w:bookmarkStart w:id="30" w:name="_Toc101951267"/>
      <w:bookmarkStart w:id="31" w:name="_Toc454803238"/>
      <w:bookmarkStart w:id="32" w:name="_Toc101775129"/>
      <w:r>
        <w:rPr>
          <w:rFonts w:hint="eastAsia" w:ascii="仿宋_GB2312" w:hAnsi="仿宋_GB2312" w:eastAsia="仿宋_GB2312" w:cs="仿宋_GB2312"/>
          <w:b/>
          <w:bCs/>
          <w:color w:val="auto"/>
          <w:sz w:val="28"/>
          <w:szCs w:val="28"/>
        </w:rPr>
        <w:t>三、评审程序</w:t>
      </w:r>
      <w:bookmarkEnd w:id="28"/>
      <w:bookmarkEnd w:id="29"/>
      <w:bookmarkEnd w:id="30"/>
      <w:bookmarkEnd w:id="31"/>
      <w:bookmarkEnd w:id="32"/>
      <w:r>
        <w:rPr>
          <w:rFonts w:hint="eastAsia" w:ascii="仿宋_GB2312" w:hAnsi="仿宋_GB2312" w:eastAsia="仿宋_GB2312" w:cs="仿宋_GB2312"/>
          <w:b/>
          <w:bCs/>
          <w:color w:val="auto"/>
          <w:sz w:val="28"/>
          <w:szCs w:val="28"/>
        </w:rPr>
        <w:t>和标准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(一)报价人资格审查和符合性审查 </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1.评审小组将根据评审细则的规定，对各响应文件进行符合性审查。</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2.报价人响应文件出现下列情况之一时将被认定为无效响应：</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（1）响应文件不完整；</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（2）响应文件没有法定代表人签字，或签字人没有被法定代表人有效授权；</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（3）报价有效期不满足采购项目要求；</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（4）响应文件附有采购人不能接受的条件；</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（7）报价总价超过财政预算；</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小组认为，供应商的报价明显不合理或者明显低于其他报价，有可能影响商品质量和不能诚信履约的，应当要求该供应商作出书面说明并提供相关证明材料。供应商不能合理说明或者不能提供相关证明材料的，由评审小组认定该供应商以低于成本报价竞标，响应无效。</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4.评审小组进行符合性审查时发现供应商有实质性不响应采购文件的，由工作人员现场告知该供应商并说明理由。</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6.被评审小组确定为响应文件无效的，其响应文件即被视为不能通过符合性审查，不参与商务和价格的评审。</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7.对响应文件中含义不明确、同类问题表述不一致或者有明显文字和计算错误的内容，评审小组可以书面形式要求供应商作出必要的澄清、说明或者纠正。</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8.供应商的澄清、说明或者补正应当采用书面形式，由其授权的代表签字，并不得超出响应文件的范围或者改变响应文件的实质性内容。</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（二）评审标准</w:t>
      </w:r>
    </w:p>
    <w:p>
      <w:pPr>
        <w:spacing w:line="312" w:lineRule="auto"/>
        <w:rPr>
          <w:rFonts w:ascii="宋体" w:hAnsi="宋体" w:eastAsia="仿宋_GB2312" w:cs="宋体"/>
          <w:b/>
          <w:bCs/>
          <w:color w:val="auto"/>
          <w:sz w:val="24"/>
        </w:rPr>
      </w:pPr>
      <w:r>
        <w:rPr>
          <w:rFonts w:hint="eastAsia" w:ascii="仿宋_GB2312" w:hAnsi="仿宋_GB2312" w:eastAsia="仿宋_GB2312" w:cs="仿宋_GB2312"/>
          <w:color w:val="auto"/>
          <w:sz w:val="28"/>
          <w:szCs w:val="28"/>
        </w:rPr>
        <w:t>评分总值最高为100分。</w:t>
      </w:r>
    </w:p>
    <w:tbl>
      <w:tblPr>
        <w:tblStyle w:val="13"/>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76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hAnsi="宋体" w:cs="宋体"/>
                <w:color w:val="auto"/>
                <w:sz w:val="24"/>
              </w:rPr>
            </w:pPr>
            <w:r>
              <w:rPr>
                <w:rFonts w:hint="eastAsia" w:ascii="宋体" w:hAnsi="宋体" w:cs="宋体"/>
                <w:color w:val="auto"/>
                <w:sz w:val="24"/>
              </w:rPr>
              <w:t>序号</w:t>
            </w:r>
          </w:p>
        </w:tc>
        <w:tc>
          <w:tcPr>
            <w:tcW w:w="1269" w:type="dxa"/>
            <w:vAlign w:val="center"/>
          </w:tcPr>
          <w:p>
            <w:pPr>
              <w:spacing w:line="440" w:lineRule="exact"/>
              <w:jc w:val="center"/>
              <w:rPr>
                <w:rFonts w:ascii="宋体" w:hAnsi="宋体" w:cs="宋体"/>
                <w:color w:val="auto"/>
                <w:sz w:val="24"/>
              </w:rPr>
            </w:pPr>
            <w:r>
              <w:rPr>
                <w:rFonts w:hint="eastAsia" w:ascii="宋体" w:hAnsi="宋体" w:cs="宋体"/>
                <w:color w:val="auto"/>
                <w:sz w:val="24"/>
              </w:rPr>
              <w:t>评分因素</w:t>
            </w:r>
          </w:p>
        </w:tc>
        <w:tc>
          <w:tcPr>
            <w:tcW w:w="955" w:type="dxa"/>
            <w:vAlign w:val="center"/>
          </w:tcPr>
          <w:p>
            <w:pPr>
              <w:spacing w:line="440" w:lineRule="exact"/>
              <w:jc w:val="center"/>
              <w:rPr>
                <w:rFonts w:ascii="宋体" w:hAnsi="宋体" w:cs="宋体"/>
                <w:color w:val="auto"/>
                <w:sz w:val="24"/>
              </w:rPr>
            </w:pPr>
            <w:r>
              <w:rPr>
                <w:rFonts w:hint="eastAsia" w:ascii="宋体" w:hAnsi="宋体" w:cs="宋体"/>
                <w:color w:val="auto"/>
                <w:sz w:val="24"/>
              </w:rPr>
              <w:t>分值</w:t>
            </w:r>
          </w:p>
        </w:tc>
        <w:tc>
          <w:tcPr>
            <w:tcW w:w="4760" w:type="dxa"/>
            <w:vAlign w:val="center"/>
          </w:tcPr>
          <w:p>
            <w:pPr>
              <w:spacing w:line="440" w:lineRule="exact"/>
              <w:jc w:val="center"/>
              <w:rPr>
                <w:rFonts w:ascii="宋体" w:hAnsi="宋体" w:cs="宋体"/>
                <w:color w:val="auto"/>
                <w:sz w:val="24"/>
              </w:rPr>
            </w:pPr>
            <w:r>
              <w:rPr>
                <w:rFonts w:hint="eastAsia" w:ascii="宋体" w:hAnsi="宋体" w:cs="宋体"/>
                <w:color w:val="auto"/>
                <w:sz w:val="24"/>
              </w:rPr>
              <w:t>评分标准（以下评分标准为举例）</w:t>
            </w:r>
          </w:p>
        </w:tc>
        <w:tc>
          <w:tcPr>
            <w:tcW w:w="2641" w:type="dxa"/>
            <w:vAlign w:val="center"/>
          </w:tcPr>
          <w:p>
            <w:pPr>
              <w:pStyle w:val="22"/>
              <w:spacing w:before="0" w:after="0" w:line="440" w:lineRule="exact"/>
              <w:rPr>
                <w:rFonts w:ascii="宋体" w:hAnsi="宋体" w:eastAsia="宋体" w:cs="宋体"/>
                <w:b w:val="0"/>
                <w:color w:val="auto"/>
              </w:rPr>
            </w:pPr>
            <w:r>
              <w:rPr>
                <w:rFonts w:hint="eastAsia" w:ascii="宋体" w:hAnsi="宋体" w:eastAsia="宋体" w:cs="宋体"/>
                <w:b w:val="0"/>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ascii="宋体" w:hAnsi="宋体" w:cs="方正仿宋_GBK"/>
                <w:color w:val="auto"/>
                <w:sz w:val="24"/>
              </w:rPr>
            </w:pPr>
            <w:r>
              <w:rPr>
                <w:rFonts w:hint="eastAsia" w:ascii="宋体" w:hAnsi="宋体" w:cs="方正仿宋_GBK"/>
                <w:color w:val="auto"/>
                <w:sz w:val="24"/>
              </w:rPr>
              <w:t>1</w:t>
            </w:r>
          </w:p>
        </w:tc>
        <w:tc>
          <w:tcPr>
            <w:tcW w:w="1269" w:type="dxa"/>
            <w:vAlign w:val="center"/>
          </w:tcPr>
          <w:p>
            <w:pPr>
              <w:spacing w:line="360" w:lineRule="exact"/>
              <w:rPr>
                <w:rFonts w:ascii="宋体" w:hAnsi="宋体" w:cs="方正仿宋_GBK"/>
                <w:color w:val="auto"/>
                <w:sz w:val="24"/>
              </w:rPr>
            </w:pPr>
            <w:r>
              <w:rPr>
                <w:rFonts w:hint="eastAsia" w:ascii="宋体" w:hAnsi="宋体" w:cs="方正仿宋_GBK"/>
                <w:color w:val="auto"/>
                <w:sz w:val="24"/>
              </w:rPr>
              <w:t>投标报价</w:t>
            </w:r>
          </w:p>
        </w:tc>
        <w:tc>
          <w:tcPr>
            <w:tcW w:w="955" w:type="dxa"/>
            <w:vAlign w:val="center"/>
          </w:tcPr>
          <w:p>
            <w:pPr>
              <w:spacing w:line="360" w:lineRule="exact"/>
              <w:jc w:val="center"/>
              <w:rPr>
                <w:rFonts w:ascii="宋体" w:hAnsi="宋体" w:cs="方正仿宋_GBK"/>
                <w:color w:val="auto"/>
                <w:sz w:val="24"/>
              </w:rPr>
            </w:pPr>
            <w:r>
              <w:rPr>
                <w:rFonts w:hint="eastAsia" w:ascii="宋体" w:hAnsi="宋体" w:cs="方正仿宋_GBK"/>
                <w:color w:val="auto"/>
                <w:sz w:val="24"/>
              </w:rPr>
              <w:t>20</w:t>
            </w:r>
          </w:p>
        </w:tc>
        <w:tc>
          <w:tcPr>
            <w:tcW w:w="4760" w:type="dxa"/>
            <w:vAlign w:val="center"/>
          </w:tcPr>
          <w:p>
            <w:pPr>
              <w:widowControl/>
              <w:spacing w:line="300" w:lineRule="exact"/>
              <w:outlineLvl w:val="2"/>
              <w:rPr>
                <w:rFonts w:ascii="宋体" w:hAnsi="宋体" w:cs="宋体"/>
                <w:color w:val="auto"/>
                <w:sz w:val="24"/>
              </w:rPr>
            </w:pPr>
            <w:r>
              <w:rPr>
                <w:rFonts w:hint="eastAsia" w:ascii="宋体" w:hAnsi="宋体" w:cs="宋体"/>
                <w:color w:val="auto"/>
                <w:sz w:val="24"/>
              </w:rPr>
              <w:t>有效的投标报价中的最低价为评标基准价，按照下列公式计算每个投标人的投标价格得分。</w:t>
            </w:r>
          </w:p>
          <w:p>
            <w:pPr>
              <w:widowControl/>
              <w:spacing w:line="300" w:lineRule="exact"/>
              <w:outlineLvl w:val="2"/>
              <w:rPr>
                <w:rFonts w:ascii="宋体" w:hAnsi="宋体" w:cs="方正仿宋_GBK"/>
                <w:color w:val="auto"/>
                <w:sz w:val="24"/>
              </w:rPr>
            </w:pPr>
            <w:r>
              <w:rPr>
                <w:rFonts w:hint="eastAsia" w:ascii="宋体" w:hAnsi="宋体" w:cs="宋体"/>
                <w:color w:val="auto"/>
                <w:sz w:val="24"/>
              </w:rPr>
              <w:t>投标报价得分＝（评标基准价/投标报价）×价格权重×100。</w:t>
            </w:r>
          </w:p>
        </w:tc>
        <w:tc>
          <w:tcPr>
            <w:tcW w:w="2641" w:type="dxa"/>
            <w:vAlign w:val="center"/>
          </w:tcPr>
          <w:p>
            <w:pPr>
              <w:spacing w:line="360" w:lineRule="exact"/>
              <w:rPr>
                <w:rFonts w:ascii="宋体" w:hAnsi="宋体" w:cs="方正仿宋_GBK"/>
                <w:color w:val="auto"/>
                <w:sz w:val="24"/>
              </w:rPr>
            </w:pPr>
            <w:r>
              <w:rPr>
                <w:rFonts w:hint="eastAsia" w:ascii="宋体" w:hAnsi="宋体" w:cs="宋体"/>
                <w:color w:val="auto"/>
                <w:sz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0" w:hRule="atLeast"/>
        </w:trPr>
        <w:tc>
          <w:tcPr>
            <w:tcW w:w="705" w:type="dxa"/>
            <w:vAlign w:val="center"/>
          </w:tcPr>
          <w:p>
            <w:pPr>
              <w:spacing w:line="360" w:lineRule="exact"/>
              <w:jc w:val="center"/>
              <w:rPr>
                <w:rFonts w:ascii="宋体" w:hAnsi="宋体" w:cs="方正仿宋_GBK"/>
                <w:color w:val="auto"/>
                <w:sz w:val="24"/>
              </w:rPr>
            </w:pPr>
            <w:r>
              <w:rPr>
                <w:rFonts w:hint="eastAsia" w:ascii="宋体" w:hAnsi="宋体" w:cs="方正仿宋_GBK"/>
                <w:color w:val="auto"/>
                <w:sz w:val="24"/>
              </w:rPr>
              <w:t>2</w:t>
            </w:r>
          </w:p>
        </w:tc>
        <w:tc>
          <w:tcPr>
            <w:tcW w:w="1269" w:type="dxa"/>
            <w:vAlign w:val="center"/>
          </w:tcPr>
          <w:p>
            <w:pPr>
              <w:spacing w:line="360" w:lineRule="exact"/>
              <w:jc w:val="center"/>
              <w:rPr>
                <w:rFonts w:ascii="宋体" w:hAnsi="宋体" w:cs="方正仿宋_GBK"/>
                <w:color w:val="auto"/>
                <w:sz w:val="24"/>
              </w:rPr>
            </w:pPr>
            <w:r>
              <w:rPr>
                <w:rFonts w:hint="eastAsia" w:ascii="宋体" w:hAnsi="宋体" w:cs="方正仿宋_GBK"/>
                <w:color w:val="auto"/>
                <w:sz w:val="24"/>
              </w:rPr>
              <w:t>服务及技术部分</w:t>
            </w:r>
          </w:p>
          <w:p>
            <w:pPr>
              <w:spacing w:line="360" w:lineRule="exact"/>
              <w:jc w:val="center"/>
              <w:rPr>
                <w:rFonts w:ascii="宋体" w:hAnsi="宋体" w:cs="方正仿宋_GBK"/>
                <w:color w:val="auto"/>
                <w:sz w:val="24"/>
              </w:rPr>
            </w:pPr>
          </w:p>
        </w:tc>
        <w:tc>
          <w:tcPr>
            <w:tcW w:w="955" w:type="dxa"/>
            <w:vAlign w:val="center"/>
          </w:tcPr>
          <w:p>
            <w:pPr>
              <w:widowControl/>
              <w:spacing w:line="300" w:lineRule="exact"/>
              <w:jc w:val="center"/>
              <w:outlineLvl w:val="2"/>
              <w:rPr>
                <w:rFonts w:ascii="宋体" w:hAnsi="宋体" w:cs="宋体"/>
                <w:color w:val="auto"/>
                <w:sz w:val="24"/>
              </w:rPr>
            </w:pPr>
            <w:r>
              <w:rPr>
                <w:rFonts w:hint="eastAsia" w:ascii="宋体" w:hAnsi="宋体" w:cs="宋体"/>
                <w:color w:val="auto"/>
                <w:sz w:val="24"/>
              </w:rPr>
              <w:t>50</w:t>
            </w:r>
          </w:p>
        </w:tc>
        <w:tc>
          <w:tcPr>
            <w:tcW w:w="4760" w:type="dxa"/>
            <w:vAlign w:val="center"/>
          </w:tcPr>
          <w:p>
            <w:pPr>
              <w:pStyle w:val="21"/>
              <w:widowControl/>
              <w:numPr>
                <w:ilvl w:val="0"/>
                <w:numId w:val="1"/>
              </w:numPr>
              <w:spacing w:line="300" w:lineRule="exact"/>
              <w:ind w:firstLineChars="0"/>
              <w:outlineLvl w:val="2"/>
              <w:rPr>
                <w:rFonts w:ascii="宋体" w:hAnsi="宋体" w:cs="宋体"/>
                <w:bCs/>
                <w:color w:val="auto"/>
                <w:sz w:val="24"/>
              </w:rPr>
            </w:pPr>
            <w:r>
              <w:rPr>
                <w:rFonts w:hint="eastAsia" w:ascii="宋体" w:hAnsi="宋体" w:cs="宋体"/>
                <w:bCs/>
                <w:color w:val="auto"/>
                <w:sz w:val="24"/>
              </w:rPr>
              <w:t xml:space="preserve">暗访数据调查服务方案合理，优得10分、良得5分、差得0分；  </w:t>
            </w:r>
          </w:p>
          <w:p>
            <w:pPr>
              <w:pStyle w:val="21"/>
              <w:widowControl/>
              <w:numPr>
                <w:ilvl w:val="0"/>
                <w:numId w:val="1"/>
              </w:numPr>
              <w:spacing w:line="300" w:lineRule="exact"/>
              <w:ind w:firstLineChars="0"/>
              <w:outlineLvl w:val="2"/>
              <w:rPr>
                <w:rFonts w:ascii="宋体" w:hAnsi="宋体" w:cs="宋体"/>
                <w:bCs/>
                <w:color w:val="auto"/>
                <w:sz w:val="24"/>
              </w:rPr>
            </w:pPr>
            <w:r>
              <w:rPr>
                <w:rFonts w:hint="eastAsia" w:ascii="宋体" w:hAnsi="宋体" w:cs="宋体"/>
                <w:bCs/>
                <w:color w:val="auto"/>
                <w:sz w:val="24"/>
              </w:rPr>
              <w:t>有合理的暗访行程安排，优得10分、良得5分、差得0分；</w:t>
            </w:r>
          </w:p>
          <w:p>
            <w:pPr>
              <w:pStyle w:val="21"/>
              <w:widowControl/>
              <w:numPr>
                <w:ilvl w:val="0"/>
                <w:numId w:val="1"/>
              </w:numPr>
              <w:spacing w:line="300" w:lineRule="exact"/>
              <w:ind w:firstLineChars="0"/>
              <w:outlineLvl w:val="2"/>
              <w:rPr>
                <w:rFonts w:ascii="宋体" w:hAnsi="宋体" w:cs="宋体"/>
                <w:bCs/>
                <w:color w:val="auto"/>
                <w:sz w:val="24"/>
              </w:rPr>
            </w:pPr>
            <w:r>
              <w:rPr>
                <w:rFonts w:hint="eastAsia" w:ascii="宋体" w:hAnsi="宋体" w:cs="宋体"/>
                <w:bCs/>
                <w:color w:val="auto"/>
                <w:sz w:val="24"/>
              </w:rPr>
              <w:t>暗访数据调查员配置合理，优得10分、良得5分、差得0分；</w:t>
            </w:r>
          </w:p>
          <w:p>
            <w:pPr>
              <w:pStyle w:val="21"/>
              <w:widowControl/>
              <w:numPr>
                <w:ilvl w:val="0"/>
                <w:numId w:val="1"/>
              </w:numPr>
              <w:spacing w:line="300" w:lineRule="exact"/>
              <w:ind w:firstLineChars="0"/>
              <w:outlineLvl w:val="2"/>
              <w:rPr>
                <w:rFonts w:ascii="宋体" w:hAnsi="宋体" w:cs="宋体"/>
                <w:bCs/>
                <w:color w:val="auto"/>
                <w:sz w:val="24"/>
              </w:rPr>
            </w:pPr>
            <w:r>
              <w:rPr>
                <w:rFonts w:hint="eastAsia" w:ascii="宋体" w:hAnsi="宋体" w:cs="宋体"/>
                <w:bCs/>
                <w:color w:val="auto"/>
                <w:sz w:val="24"/>
              </w:rPr>
              <w:t>考核标准及措施制定详细，优得10分、良得5分、差得0分；</w:t>
            </w:r>
          </w:p>
          <w:p>
            <w:pPr>
              <w:pStyle w:val="21"/>
              <w:widowControl/>
              <w:numPr>
                <w:ilvl w:val="0"/>
                <w:numId w:val="1"/>
              </w:numPr>
              <w:spacing w:line="300" w:lineRule="exact"/>
              <w:ind w:firstLineChars="0"/>
              <w:outlineLvl w:val="2"/>
              <w:rPr>
                <w:rFonts w:ascii="宋体" w:hAnsi="宋体" w:cs="宋体"/>
                <w:color w:val="auto"/>
                <w:sz w:val="24"/>
              </w:rPr>
            </w:pPr>
            <w:r>
              <w:rPr>
                <w:rFonts w:hint="eastAsia" w:ascii="宋体" w:hAnsi="宋体" w:cs="宋体"/>
                <w:bCs/>
                <w:color w:val="auto"/>
                <w:sz w:val="24"/>
              </w:rPr>
              <w:t>供应商为调查员连续缴纳社会保险大于等于24个月的得10分；连续缴纳社会保险大于等于12个月小于24个月的得5分；未应答或不满足得0分。</w:t>
            </w:r>
          </w:p>
        </w:tc>
        <w:tc>
          <w:tcPr>
            <w:tcW w:w="2641" w:type="dxa"/>
            <w:vAlign w:val="center"/>
          </w:tcPr>
          <w:p>
            <w:pPr>
              <w:spacing w:line="360" w:lineRule="exact"/>
              <w:rPr>
                <w:rFonts w:ascii="宋体" w:hAnsi="宋体" w:cs="宋体"/>
                <w:color w:val="auto"/>
                <w:sz w:val="24"/>
              </w:rPr>
            </w:pPr>
            <w:r>
              <w:rPr>
                <w:rFonts w:hint="eastAsia" w:ascii="宋体" w:hAnsi="宋体" w:cs="宋体"/>
                <w:color w:val="auto"/>
                <w:sz w:val="24"/>
              </w:rPr>
              <w:t>1.0～4.0提供方案；</w:t>
            </w:r>
          </w:p>
          <w:p>
            <w:pPr>
              <w:spacing w:line="360" w:lineRule="exact"/>
              <w:rPr>
                <w:rFonts w:ascii="宋体" w:hAnsi="宋体" w:cs="宋体"/>
                <w:color w:val="auto"/>
                <w:sz w:val="24"/>
              </w:rPr>
            </w:pPr>
            <w:r>
              <w:rPr>
                <w:rFonts w:hint="eastAsia" w:ascii="宋体" w:hAnsi="宋体" w:cs="宋体"/>
                <w:color w:val="auto"/>
                <w:sz w:val="24"/>
              </w:rPr>
              <w:t>5.0提供3人调查员缴纳社会保险证明及证书复印件加盖投标人公章。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705" w:type="dxa"/>
            <w:vMerge w:val="restart"/>
            <w:vAlign w:val="center"/>
          </w:tcPr>
          <w:p>
            <w:pPr>
              <w:spacing w:line="320" w:lineRule="exact"/>
              <w:jc w:val="center"/>
              <w:rPr>
                <w:rFonts w:ascii="宋体" w:hAnsi="宋体" w:cs="方正仿宋_GBK"/>
                <w:color w:val="auto"/>
                <w:sz w:val="24"/>
              </w:rPr>
            </w:pPr>
            <w:r>
              <w:rPr>
                <w:rFonts w:hint="eastAsia" w:ascii="宋体" w:hAnsi="宋体" w:cs="方正仿宋_GBK"/>
                <w:color w:val="auto"/>
                <w:sz w:val="24"/>
              </w:rPr>
              <w:t>3</w:t>
            </w:r>
          </w:p>
        </w:tc>
        <w:tc>
          <w:tcPr>
            <w:tcW w:w="1269" w:type="dxa"/>
            <w:vMerge w:val="restart"/>
            <w:vAlign w:val="center"/>
          </w:tcPr>
          <w:p>
            <w:pPr>
              <w:spacing w:line="320" w:lineRule="exact"/>
              <w:jc w:val="center"/>
              <w:rPr>
                <w:rFonts w:ascii="宋体" w:hAnsi="宋体" w:cs="方正仿宋_GBK"/>
                <w:color w:val="auto"/>
                <w:sz w:val="24"/>
              </w:rPr>
            </w:pPr>
            <w:r>
              <w:rPr>
                <w:rFonts w:hint="eastAsia" w:ascii="宋体" w:hAnsi="宋体" w:cs="方正仿宋_GBK"/>
                <w:color w:val="auto"/>
                <w:sz w:val="24"/>
              </w:rPr>
              <w:t>商务部分</w:t>
            </w:r>
          </w:p>
        </w:tc>
        <w:tc>
          <w:tcPr>
            <w:tcW w:w="955" w:type="dxa"/>
            <w:vAlign w:val="center"/>
          </w:tcPr>
          <w:p>
            <w:pPr>
              <w:widowControl/>
              <w:spacing w:line="300" w:lineRule="exact"/>
              <w:jc w:val="center"/>
              <w:outlineLvl w:val="2"/>
              <w:rPr>
                <w:rFonts w:ascii="宋体" w:hAnsi="宋体" w:cs="宋体"/>
                <w:color w:val="auto"/>
                <w:sz w:val="24"/>
              </w:rPr>
            </w:pPr>
            <w:r>
              <w:rPr>
                <w:rFonts w:hint="eastAsia" w:ascii="宋体" w:hAnsi="宋体" w:cs="宋体"/>
                <w:color w:val="auto"/>
                <w:sz w:val="24"/>
              </w:rPr>
              <w:t>15</w:t>
            </w:r>
          </w:p>
        </w:tc>
        <w:tc>
          <w:tcPr>
            <w:tcW w:w="4760" w:type="dxa"/>
            <w:vAlign w:val="center"/>
          </w:tcPr>
          <w:p>
            <w:pPr>
              <w:pStyle w:val="21"/>
              <w:widowControl/>
              <w:numPr>
                <w:ilvl w:val="0"/>
                <w:numId w:val="2"/>
              </w:numPr>
              <w:spacing w:line="300" w:lineRule="exact"/>
              <w:ind w:firstLineChars="0"/>
              <w:outlineLvl w:val="2"/>
              <w:rPr>
                <w:rFonts w:ascii="宋体" w:hAnsi="宋体" w:cs="宋体"/>
                <w:color w:val="auto"/>
                <w:sz w:val="24"/>
              </w:rPr>
            </w:pPr>
            <w:r>
              <w:rPr>
                <w:rFonts w:hint="eastAsia" w:ascii="宋体" w:hAnsi="宋体" w:cs="宋体"/>
                <w:color w:val="auto"/>
                <w:sz w:val="24"/>
              </w:rPr>
              <w:t>供应商自2014年1月1日起有数据调查服务业绩的，每提供1份合同或其他有效证明文件得3分，最多得15分，不满足或未提供不得分。</w:t>
            </w:r>
          </w:p>
        </w:tc>
        <w:tc>
          <w:tcPr>
            <w:tcW w:w="2641" w:type="dxa"/>
            <w:vAlign w:val="center"/>
          </w:tcPr>
          <w:p>
            <w:pPr>
              <w:spacing w:line="320" w:lineRule="exact"/>
              <w:rPr>
                <w:rFonts w:ascii="宋体" w:hAnsi="宋体" w:cs="方正仿宋_GBK"/>
                <w:color w:val="auto"/>
                <w:sz w:val="24"/>
              </w:rPr>
            </w:pPr>
            <w:r>
              <w:rPr>
                <w:rFonts w:hint="eastAsia" w:ascii="宋体" w:hAnsi="宋体" w:cs="宋体"/>
                <w:color w:val="auto"/>
                <w:sz w:val="24"/>
              </w:rPr>
              <w:t>提供合同或其他有效证明文件复印件加盖投标人公章。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705" w:type="dxa"/>
            <w:vMerge w:val="continue"/>
            <w:vAlign w:val="center"/>
          </w:tcPr>
          <w:p>
            <w:pPr>
              <w:spacing w:line="320" w:lineRule="exact"/>
              <w:jc w:val="center"/>
              <w:rPr>
                <w:rFonts w:ascii="宋体" w:hAnsi="宋体" w:cs="方正仿宋_GBK"/>
                <w:color w:val="auto"/>
                <w:sz w:val="24"/>
              </w:rPr>
            </w:pPr>
          </w:p>
        </w:tc>
        <w:tc>
          <w:tcPr>
            <w:tcW w:w="1269" w:type="dxa"/>
            <w:vMerge w:val="continue"/>
            <w:vAlign w:val="center"/>
          </w:tcPr>
          <w:p>
            <w:pPr>
              <w:spacing w:line="320" w:lineRule="exact"/>
              <w:jc w:val="center"/>
              <w:rPr>
                <w:rFonts w:ascii="宋体" w:hAnsi="宋体" w:cs="方正仿宋_GBK"/>
                <w:color w:val="auto"/>
                <w:sz w:val="24"/>
              </w:rPr>
            </w:pPr>
          </w:p>
        </w:tc>
        <w:tc>
          <w:tcPr>
            <w:tcW w:w="955" w:type="dxa"/>
            <w:vAlign w:val="center"/>
          </w:tcPr>
          <w:p>
            <w:pPr>
              <w:widowControl/>
              <w:spacing w:line="300" w:lineRule="exact"/>
              <w:jc w:val="center"/>
              <w:outlineLvl w:val="2"/>
              <w:rPr>
                <w:rFonts w:ascii="宋体" w:hAnsi="宋体" w:cs="宋体"/>
                <w:color w:val="auto"/>
                <w:sz w:val="24"/>
              </w:rPr>
            </w:pPr>
            <w:r>
              <w:rPr>
                <w:rFonts w:hint="eastAsia" w:ascii="宋体" w:hAnsi="宋体" w:cs="宋体"/>
                <w:color w:val="auto"/>
                <w:sz w:val="24"/>
              </w:rPr>
              <w:t>15</w:t>
            </w:r>
          </w:p>
        </w:tc>
        <w:tc>
          <w:tcPr>
            <w:tcW w:w="4760" w:type="dxa"/>
            <w:vAlign w:val="center"/>
          </w:tcPr>
          <w:p>
            <w:pPr>
              <w:pStyle w:val="21"/>
              <w:numPr>
                <w:ilvl w:val="0"/>
                <w:numId w:val="3"/>
              </w:numPr>
              <w:tabs>
                <w:tab w:val="left" w:pos="312"/>
              </w:tabs>
              <w:snapToGrid w:val="0"/>
              <w:spacing w:line="300" w:lineRule="exact"/>
              <w:ind w:firstLineChars="0"/>
              <w:jc w:val="left"/>
              <w:rPr>
                <w:rFonts w:ascii="宋体" w:hAnsi="宋体" w:cs="宋体"/>
                <w:bCs/>
                <w:color w:val="auto"/>
                <w:kern w:val="0"/>
                <w:sz w:val="24"/>
              </w:rPr>
            </w:pPr>
            <w:r>
              <w:rPr>
                <w:rFonts w:hint="eastAsia" w:ascii="宋体" w:hAnsi="宋体" w:cs="宋体"/>
                <w:bCs/>
                <w:color w:val="auto"/>
                <w:kern w:val="0"/>
                <w:sz w:val="24"/>
              </w:rPr>
              <w:t>取得相关管理体系认证证书:</w:t>
            </w:r>
          </w:p>
          <w:p>
            <w:pPr>
              <w:snapToGrid w:val="0"/>
              <w:spacing w:line="300" w:lineRule="exact"/>
              <w:jc w:val="left"/>
              <w:rPr>
                <w:rFonts w:ascii="宋体" w:hAnsi="宋体" w:cs="宋体"/>
                <w:bCs/>
                <w:color w:val="auto"/>
                <w:kern w:val="0"/>
                <w:sz w:val="24"/>
              </w:rPr>
            </w:pPr>
            <w:r>
              <w:rPr>
                <w:rFonts w:hint="eastAsia" w:ascii="宋体" w:hAnsi="宋体" w:cs="宋体"/>
                <w:bCs/>
                <w:color w:val="auto"/>
                <w:kern w:val="0"/>
                <w:sz w:val="24"/>
              </w:rPr>
              <w:t>（1）获得ISO20252国际质量标准认证证书，得3分</w:t>
            </w:r>
          </w:p>
          <w:p>
            <w:pPr>
              <w:snapToGrid w:val="0"/>
              <w:spacing w:line="300" w:lineRule="exact"/>
              <w:jc w:val="left"/>
              <w:rPr>
                <w:rFonts w:ascii="宋体" w:hAnsi="宋体" w:cs="宋体"/>
                <w:bCs/>
                <w:color w:val="auto"/>
                <w:kern w:val="0"/>
                <w:sz w:val="24"/>
              </w:rPr>
            </w:pPr>
            <w:r>
              <w:rPr>
                <w:rFonts w:hint="eastAsia" w:ascii="宋体" w:hAnsi="宋体" w:cs="宋体"/>
                <w:bCs/>
                <w:color w:val="auto"/>
                <w:kern w:val="0"/>
                <w:sz w:val="24"/>
              </w:rPr>
              <w:t>（2）获得ISO/IEC27001信息安全管理体系认证证书，得3分。</w:t>
            </w:r>
          </w:p>
          <w:p>
            <w:pPr>
              <w:snapToGrid w:val="0"/>
              <w:spacing w:line="300" w:lineRule="exact"/>
              <w:jc w:val="left"/>
              <w:rPr>
                <w:rFonts w:ascii="宋体" w:hAnsi="宋体" w:cs="宋体"/>
                <w:bCs/>
                <w:color w:val="auto"/>
                <w:kern w:val="0"/>
                <w:sz w:val="24"/>
              </w:rPr>
            </w:pPr>
            <w:r>
              <w:rPr>
                <w:rFonts w:hint="eastAsia" w:ascii="宋体" w:hAnsi="宋体" w:cs="宋体"/>
                <w:bCs/>
                <w:color w:val="auto"/>
                <w:kern w:val="0"/>
                <w:sz w:val="24"/>
              </w:rPr>
              <w:t>(3)获得ISO14001环境管理体系认证证书，得2分</w:t>
            </w:r>
          </w:p>
          <w:p>
            <w:pPr>
              <w:snapToGrid w:val="0"/>
              <w:spacing w:line="300" w:lineRule="exact"/>
              <w:jc w:val="left"/>
              <w:rPr>
                <w:rFonts w:ascii="宋体" w:hAnsi="宋体" w:cs="宋体"/>
                <w:bCs/>
                <w:color w:val="auto"/>
                <w:kern w:val="0"/>
                <w:sz w:val="24"/>
              </w:rPr>
            </w:pPr>
            <w:r>
              <w:rPr>
                <w:rFonts w:hint="eastAsia" w:ascii="宋体" w:hAnsi="宋体" w:cs="宋体"/>
                <w:bCs/>
                <w:color w:val="auto"/>
                <w:kern w:val="0"/>
                <w:sz w:val="24"/>
              </w:rPr>
              <w:t>(4)得ISO45001职业健康安全管理体系认证证书，得2分</w:t>
            </w:r>
          </w:p>
          <w:p>
            <w:pPr>
              <w:pStyle w:val="21"/>
              <w:numPr>
                <w:ilvl w:val="0"/>
                <w:numId w:val="3"/>
              </w:numPr>
              <w:tabs>
                <w:tab w:val="left" w:pos="312"/>
              </w:tabs>
              <w:snapToGrid w:val="0"/>
              <w:spacing w:line="300" w:lineRule="exact"/>
              <w:ind w:firstLineChars="0"/>
              <w:jc w:val="left"/>
              <w:rPr>
                <w:rFonts w:ascii="宋体" w:hAnsi="宋体" w:cs="宋体"/>
                <w:bCs/>
                <w:color w:val="auto"/>
                <w:kern w:val="0"/>
                <w:sz w:val="24"/>
              </w:rPr>
            </w:pPr>
            <w:r>
              <w:rPr>
                <w:rFonts w:hint="eastAsia" w:ascii="宋体" w:hAnsi="宋体" w:cs="宋体"/>
                <w:bCs/>
                <w:color w:val="auto"/>
                <w:kern w:val="0"/>
                <w:sz w:val="24"/>
              </w:rPr>
              <w:t>信用得分:</w:t>
            </w:r>
          </w:p>
          <w:p>
            <w:pPr>
              <w:snapToGrid w:val="0"/>
              <w:spacing w:line="300" w:lineRule="exact"/>
              <w:jc w:val="left"/>
              <w:rPr>
                <w:rFonts w:ascii="宋体" w:hAnsi="宋体" w:cs="宋体"/>
                <w:color w:val="auto"/>
                <w:kern w:val="0"/>
                <w:sz w:val="24"/>
              </w:rPr>
            </w:pPr>
            <w:r>
              <w:rPr>
                <w:rFonts w:hint="eastAsia" w:ascii="宋体" w:hAnsi="宋体" w:cs="宋体"/>
                <w:bCs/>
                <w:color w:val="auto"/>
                <w:kern w:val="0"/>
                <w:sz w:val="24"/>
              </w:rPr>
              <w:t>被全国企业档案征信建设系统评定为质量、服务、诚信3A企业，</w:t>
            </w:r>
            <w:r>
              <w:rPr>
                <w:rFonts w:hint="eastAsia" w:ascii="宋体" w:hAnsi="宋体" w:cs="宋体"/>
                <w:bCs/>
                <w:color w:val="auto"/>
                <w:kern w:val="0"/>
                <w:sz w:val="24"/>
                <w:lang w:eastAsia="zh-CN"/>
              </w:rPr>
              <w:t>或广东省守合同、重信用企业等，</w:t>
            </w:r>
            <w:r>
              <w:rPr>
                <w:rFonts w:hint="eastAsia" w:ascii="宋体" w:hAnsi="宋体" w:cs="宋体"/>
                <w:bCs/>
                <w:color w:val="auto"/>
                <w:kern w:val="0"/>
                <w:sz w:val="24"/>
              </w:rPr>
              <w:t>每提供一个得1分。最多得5分。</w:t>
            </w:r>
          </w:p>
        </w:tc>
        <w:tc>
          <w:tcPr>
            <w:tcW w:w="2641" w:type="dxa"/>
            <w:vAlign w:val="center"/>
          </w:tcPr>
          <w:p>
            <w:pPr>
              <w:spacing w:line="300" w:lineRule="exact"/>
              <w:rPr>
                <w:rFonts w:ascii="宋体" w:hAnsi="宋体" w:cs="宋体"/>
                <w:color w:val="auto"/>
                <w:sz w:val="24"/>
              </w:rPr>
            </w:pPr>
            <w:r>
              <w:rPr>
                <w:rFonts w:hint="eastAsia" w:ascii="宋体" w:hAnsi="宋体" w:cs="宋体"/>
                <w:color w:val="auto"/>
                <w:sz w:val="24"/>
              </w:rPr>
              <w:t>出示有效期内证书复印件加盖投标人公章。</w:t>
            </w:r>
          </w:p>
        </w:tc>
      </w:tr>
    </w:tbl>
    <w:p>
      <w:pPr>
        <w:rPr>
          <w:rFonts w:ascii="宋体" w:hAnsi="宋体" w:cs="宋体"/>
          <w:b/>
          <w:color w:val="auto"/>
          <w:sz w:val="24"/>
        </w:rPr>
      </w:pPr>
    </w:p>
    <w:p>
      <w:pPr>
        <w:widowControl/>
        <w:spacing w:line="360" w:lineRule="auto"/>
        <w:jc w:val="left"/>
        <w:rPr>
          <w:rFonts w:ascii="仿宋_GB2312" w:hAnsi="仿宋_GB2312" w:eastAsia="仿宋_GB2312" w:cs="仿宋_GB2312"/>
          <w:b/>
          <w:bCs/>
          <w:color w:val="auto"/>
          <w:sz w:val="28"/>
          <w:szCs w:val="28"/>
        </w:rPr>
      </w:pPr>
      <w:bookmarkStart w:id="33" w:name="_Toc101771377"/>
      <w:bookmarkStart w:id="34" w:name="_Toc101775130"/>
      <w:bookmarkStart w:id="35" w:name="_Toc101843130"/>
      <w:bookmarkStart w:id="36" w:name="_Toc101951268"/>
      <w:bookmarkStart w:id="37" w:name="_Toc454803239"/>
      <w:r>
        <w:rPr>
          <w:rFonts w:hint="eastAsia" w:ascii="仿宋_GB2312" w:hAnsi="仿宋_GB2312" w:eastAsia="仿宋_GB2312" w:cs="仿宋_GB2312"/>
          <w:b/>
          <w:bCs/>
          <w:color w:val="auto"/>
          <w:sz w:val="28"/>
          <w:szCs w:val="28"/>
        </w:rPr>
        <w:t>四、项目终止</w:t>
      </w:r>
      <w:bookmarkEnd w:id="33"/>
      <w:bookmarkEnd w:id="34"/>
      <w:bookmarkEnd w:id="35"/>
      <w:bookmarkEnd w:id="36"/>
      <w:r>
        <w:rPr>
          <w:rFonts w:hint="eastAsia" w:ascii="仿宋_GB2312" w:hAnsi="仿宋_GB2312" w:eastAsia="仿宋_GB2312" w:cs="仿宋_GB2312"/>
          <w:b/>
          <w:bCs/>
          <w:color w:val="auto"/>
          <w:sz w:val="28"/>
          <w:szCs w:val="28"/>
        </w:rPr>
        <w:t>评审情况</w:t>
      </w:r>
      <w:bookmarkEnd w:id="37"/>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下列情况出现将终止采购活动：</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1.因情况变化，不再符合规定的采购方式适用情形的； </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2.出现影响采购公正的违法、违规行为的； </w:t>
      </w:r>
    </w:p>
    <w:bookmarkEnd w:id="24"/>
    <w:bookmarkEnd w:id="25"/>
    <w:bookmarkEnd w:id="26"/>
    <w:p>
      <w:pPr>
        <w:widowControl/>
        <w:spacing w:line="360" w:lineRule="auto"/>
        <w:jc w:val="lef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五、确定候选供应商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1.计分结束后，评审小组将综合总得分由高到低的排名顺序推荐前三名供应商为成交候选供应商。由采购工作人员负责整理《评审报告》,全体评委审核《评审报告》并签字确认。</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2.采购人根据评审小组的推荐意见和有关法规确定成交供应商。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3.凡发现成交供应商有下列行为之一的，将移交相关部门依法处理：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⑴提供虚假材料谋取中标的；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⑵采取不正当手段诋毁、排挤其他供应商的；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⑶与采购人、其他供应商或者工作人员恶意串通的；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⑷向采购人、工作人员行贿或者提供其他不正当利益的；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⑸在招标采购过程中与采购人进行协商谈判的；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⑹拒绝有关部门监督检查或者提供虚假情况的；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⑺有法律、法规规定的其他损害采购人利益和社会公共利益情形的。</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4.成交候选供应商放弃或被取消资格的，经采购人批准后，可按顺序选择候补成交供应商。</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5.采购结果确认后，采购方将中标结果在广东12320网（</w:t>
      </w:r>
      <w:r>
        <w:rPr>
          <w:rFonts w:ascii="仿宋_GB2312" w:hAnsi="仿宋_GB2312" w:eastAsia="仿宋_GB2312" w:cs="仿宋_GB2312"/>
          <w:color w:val="auto"/>
          <w:sz w:val="28"/>
          <w:szCs w:val="28"/>
        </w:rPr>
        <w:t>www.guangdong12320.com</w:t>
      </w:r>
      <w:r>
        <w:rPr>
          <w:rFonts w:hint="eastAsia" w:ascii="仿宋_GB2312" w:hAnsi="仿宋_GB2312" w:eastAsia="仿宋_GB2312" w:cs="仿宋_GB2312"/>
          <w:color w:val="auto"/>
          <w:sz w:val="28"/>
          <w:szCs w:val="28"/>
        </w:rPr>
        <w:t>）及微信公众号“</w:t>
      </w:r>
      <w:r>
        <w:rPr>
          <w:rFonts w:hint="eastAsia" w:ascii="仿宋_GB2312" w:hAnsi="仿宋_GB2312" w:eastAsia="仿宋_GB2312" w:cs="仿宋_GB2312"/>
          <w:color w:val="auto"/>
          <w:sz w:val="28"/>
          <w:szCs w:val="28"/>
          <w:lang w:eastAsia="zh-CN"/>
        </w:rPr>
        <w:t>健康广东人</w:t>
      </w:r>
      <w:r>
        <w:rPr>
          <w:rFonts w:hint="eastAsia" w:ascii="仿宋_GB2312" w:hAnsi="仿宋_GB2312" w:eastAsia="仿宋_GB2312" w:cs="仿宋_GB2312"/>
          <w:color w:val="auto"/>
          <w:sz w:val="28"/>
          <w:szCs w:val="28"/>
        </w:rPr>
        <w:t>”进行公告。不在中标名单之列者即为落标人，采购方不再以其它方式另行通知。成交供应商放弃中标的，应当依法承担法律责任。</w:t>
      </w:r>
    </w:p>
    <w:bookmarkEnd w:id="2"/>
    <w:bookmarkEnd w:id="3"/>
    <w:bookmarkEnd w:id="4"/>
    <w:bookmarkEnd w:id="5"/>
    <w:bookmarkEnd w:id="6"/>
    <w:bookmarkEnd w:id="7"/>
    <w:bookmarkEnd w:id="8"/>
    <w:bookmarkEnd w:id="9"/>
    <w:bookmarkEnd w:id="10"/>
    <w:bookmarkEnd w:id="11"/>
    <w:bookmarkEnd w:id="12"/>
    <w:bookmarkEnd w:id="13"/>
    <w:bookmarkEnd w:id="14"/>
    <w:bookmarkEnd w:id="15"/>
    <w:p>
      <w:pPr>
        <w:pStyle w:val="11"/>
        <w:widowControl/>
        <w:shd w:val="clear" w:color="auto" w:fill="FFFFFF"/>
        <w:spacing w:beforeAutospacing="0" w:afterAutospacing="0" w:line="360" w:lineRule="auto"/>
        <w:ind w:firstLine="5040" w:firstLineChars="18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br w:type="page"/>
      </w:r>
    </w:p>
    <w:p>
      <w:pPr>
        <w:pStyle w:val="2"/>
        <w:pageBreakBefore/>
        <w:spacing w:line="360" w:lineRule="auto"/>
        <w:jc w:val="center"/>
        <w:rPr>
          <w:rFonts w:ascii="仿宋_GB2312" w:hAnsi="仿宋_GB2312" w:eastAsia="仿宋_GB2312" w:cs="仿宋_GB2312"/>
          <w:b w:val="0"/>
          <w:color w:val="auto"/>
          <w:sz w:val="28"/>
          <w:szCs w:val="28"/>
        </w:rPr>
      </w:pPr>
      <w:bookmarkStart w:id="38" w:name="_Toc40762376"/>
      <w:bookmarkStart w:id="39" w:name="_Toc101775133"/>
      <w:bookmarkStart w:id="40" w:name="_Toc38947808"/>
      <w:bookmarkStart w:id="41" w:name="_Toc101951271"/>
      <w:bookmarkStart w:id="42" w:name="_Toc42313174"/>
      <w:bookmarkStart w:id="43" w:name="_Toc41884708"/>
      <w:bookmarkStart w:id="44" w:name="_Toc41723938"/>
      <w:bookmarkStart w:id="45" w:name="_Toc454803242"/>
      <w:bookmarkStart w:id="46" w:name="_Toc101771380"/>
      <w:bookmarkStart w:id="47" w:name="_Toc101843133"/>
      <w:r>
        <w:rPr>
          <w:rFonts w:hint="eastAsia" w:ascii="仿宋_GB2312" w:hAnsi="仿宋_GB2312" w:eastAsia="仿宋_GB2312" w:cs="仿宋_GB2312"/>
          <w:color w:val="auto"/>
          <w:sz w:val="28"/>
          <w:szCs w:val="28"/>
        </w:rPr>
        <w:t>第三部分 响应文件格式</w:t>
      </w:r>
      <w:bookmarkEnd w:id="38"/>
      <w:bookmarkEnd w:id="39"/>
      <w:bookmarkEnd w:id="40"/>
      <w:bookmarkEnd w:id="41"/>
      <w:bookmarkEnd w:id="42"/>
      <w:bookmarkEnd w:id="43"/>
      <w:bookmarkEnd w:id="44"/>
      <w:bookmarkEnd w:id="45"/>
      <w:bookmarkEnd w:id="46"/>
      <w:bookmarkEnd w:id="47"/>
    </w:p>
    <w:p>
      <w:pPr>
        <w:pStyle w:val="4"/>
        <w:spacing w:line="360" w:lineRule="auto"/>
        <w:ind w:firstLine="560" w:firstLineChars="200"/>
        <w:rPr>
          <w:rFonts w:ascii="仿宋_GB2312" w:hAnsi="仿宋_GB2312" w:eastAsia="仿宋_GB2312" w:cs="仿宋_GB2312"/>
          <w:color w:val="auto"/>
          <w:sz w:val="28"/>
          <w:szCs w:val="28"/>
        </w:rPr>
      </w:pPr>
      <w:bookmarkStart w:id="48" w:name="_Toc41884709"/>
      <w:bookmarkStart w:id="49" w:name="_Toc40762378"/>
      <w:bookmarkStart w:id="50" w:name="_Toc101843134"/>
      <w:bookmarkStart w:id="51" w:name="_Toc41884710"/>
      <w:bookmarkStart w:id="52" w:name="_Toc42313176"/>
      <w:bookmarkStart w:id="53" w:name="_Toc42394519"/>
      <w:bookmarkStart w:id="54" w:name="_Toc42394675"/>
      <w:bookmarkStart w:id="55" w:name="_Toc98579013"/>
      <w:bookmarkStart w:id="56" w:name="_Toc38947810"/>
      <w:bookmarkStart w:id="57" w:name="_Toc41723939"/>
      <w:bookmarkStart w:id="58" w:name="_Toc50276168"/>
      <w:bookmarkStart w:id="59" w:name="_Toc42394520"/>
      <w:bookmarkStart w:id="60" w:name="_Toc98579612"/>
      <w:bookmarkStart w:id="61" w:name="_Toc175644396"/>
      <w:bookmarkStart w:id="62" w:name="_Toc38947809"/>
      <w:bookmarkStart w:id="63" w:name="_Toc98580295"/>
      <w:bookmarkStart w:id="64" w:name="_Toc40762377"/>
      <w:bookmarkStart w:id="65" w:name="_Toc101771381"/>
      <w:bookmarkStart w:id="66" w:name="_Toc41723940"/>
      <w:bookmarkStart w:id="67" w:name="_Toc42394676"/>
      <w:bookmarkStart w:id="68" w:name="_Toc101775134"/>
      <w:bookmarkStart w:id="69" w:name="_Toc50276167"/>
      <w:bookmarkStart w:id="70" w:name="_Toc98579071"/>
      <w:bookmarkStart w:id="71" w:name="_Toc42313175"/>
      <w:bookmarkStart w:id="72" w:name="_Toc175106977"/>
      <w:bookmarkStart w:id="73" w:name="_Toc101951272"/>
      <w:r>
        <w:rPr>
          <w:rFonts w:hint="eastAsia" w:ascii="仿宋_GB2312" w:hAnsi="仿宋_GB2312" w:eastAsia="仿宋_GB2312" w:cs="仿宋_GB2312"/>
          <w:color w:val="auto"/>
          <w:sz w:val="28"/>
          <w:szCs w:val="28"/>
        </w:rPr>
        <w:t>响应文件分服务部分，</w:t>
      </w:r>
      <w:r>
        <w:rPr>
          <w:rFonts w:hint="eastAsia" w:ascii="仿宋_GB2312" w:hAnsi="仿宋_GB2312" w:eastAsia="仿宋_GB2312" w:cs="仿宋_GB2312"/>
          <w:color w:val="auto"/>
          <w:sz w:val="28"/>
          <w:szCs w:val="28"/>
          <w:lang w:val="zh-CN"/>
        </w:rPr>
        <w:t>包括但不限于以下组成内容，请按顺序制作并编写页码，本章有提供格式文件的请按格式要求提交。</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Pr>
        <w:pStyle w:val="4"/>
        <w:numPr>
          <w:ilvl w:val="0"/>
          <w:numId w:val="4"/>
        </w:numPr>
        <w:spacing w:line="360" w:lineRule="auto"/>
        <w:ind w:left="567" w:hanging="567"/>
        <w:outlineLvl w:val="1"/>
        <w:rPr>
          <w:rFonts w:ascii="仿宋_GB2312" w:hAnsi="仿宋_GB2312" w:eastAsia="仿宋_GB2312" w:cs="仿宋_GB2312"/>
          <w:b/>
          <w:color w:val="auto"/>
          <w:sz w:val="28"/>
          <w:szCs w:val="28"/>
        </w:rPr>
      </w:pPr>
      <w:bookmarkStart w:id="74" w:name="_Toc454803243"/>
      <w:bookmarkStart w:id="75" w:name="_Toc452373445"/>
      <w:r>
        <w:rPr>
          <w:rFonts w:hint="eastAsia" w:ascii="仿宋_GB2312" w:hAnsi="仿宋_GB2312" w:eastAsia="仿宋_GB2312" w:cs="仿宋_GB2312"/>
          <w:b/>
          <w:color w:val="auto"/>
          <w:sz w:val="28"/>
          <w:szCs w:val="28"/>
        </w:rPr>
        <w:t>商务部分</w:t>
      </w:r>
      <w:bookmarkEnd w:id="74"/>
      <w:bookmarkEnd w:id="75"/>
    </w:p>
    <w:tbl>
      <w:tblPr>
        <w:tblStyle w:val="13"/>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12" w:type="dxa"/>
            <w:vAlign w:val="center"/>
          </w:tcPr>
          <w:p>
            <w:pPr>
              <w:pStyle w:val="4"/>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7968" w:type="dxa"/>
            <w:vAlign w:val="center"/>
          </w:tcPr>
          <w:p>
            <w:pPr>
              <w:pStyle w:val="4"/>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4"/>
              <w:numPr>
                <w:ilvl w:val="0"/>
                <w:numId w:val="5"/>
              </w:numPr>
              <w:spacing w:line="360" w:lineRule="auto"/>
              <w:jc w:val="center"/>
              <w:rPr>
                <w:rFonts w:ascii="仿宋_GB2312" w:hAnsi="仿宋_GB2312" w:eastAsia="仿宋_GB2312" w:cs="仿宋_GB2312"/>
                <w:color w:val="auto"/>
                <w:sz w:val="28"/>
                <w:szCs w:val="28"/>
              </w:rPr>
            </w:pPr>
          </w:p>
        </w:tc>
        <w:tc>
          <w:tcPr>
            <w:tcW w:w="7968" w:type="dxa"/>
          </w:tcPr>
          <w:p>
            <w:pPr>
              <w:pStyle w:val="4"/>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4"/>
              <w:numPr>
                <w:ilvl w:val="0"/>
                <w:numId w:val="5"/>
              </w:numPr>
              <w:spacing w:line="360" w:lineRule="auto"/>
              <w:jc w:val="center"/>
              <w:rPr>
                <w:rFonts w:ascii="仿宋_GB2312" w:hAnsi="仿宋_GB2312" w:eastAsia="仿宋_GB2312" w:cs="仿宋_GB2312"/>
                <w:color w:val="auto"/>
                <w:sz w:val="28"/>
                <w:szCs w:val="28"/>
              </w:rPr>
            </w:pPr>
          </w:p>
        </w:tc>
        <w:tc>
          <w:tcPr>
            <w:tcW w:w="7968" w:type="dxa"/>
          </w:tcPr>
          <w:p>
            <w:pPr>
              <w:pStyle w:val="4"/>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★法定代表人身份证明书（见格式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4"/>
              <w:numPr>
                <w:ilvl w:val="0"/>
                <w:numId w:val="5"/>
              </w:numPr>
              <w:spacing w:line="360" w:lineRule="auto"/>
              <w:jc w:val="center"/>
              <w:rPr>
                <w:rFonts w:ascii="仿宋_GB2312" w:hAnsi="仿宋_GB2312" w:eastAsia="仿宋_GB2312" w:cs="仿宋_GB2312"/>
                <w:color w:val="auto"/>
                <w:sz w:val="28"/>
                <w:szCs w:val="28"/>
              </w:rPr>
            </w:pPr>
          </w:p>
        </w:tc>
        <w:tc>
          <w:tcPr>
            <w:tcW w:w="7968" w:type="dxa"/>
          </w:tcPr>
          <w:p>
            <w:pPr>
              <w:pStyle w:val="4"/>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★授权委托证明书（见格式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4"/>
              <w:numPr>
                <w:ilvl w:val="0"/>
                <w:numId w:val="5"/>
              </w:numPr>
              <w:spacing w:line="360" w:lineRule="auto"/>
              <w:jc w:val="center"/>
              <w:rPr>
                <w:rFonts w:ascii="仿宋_GB2312" w:hAnsi="仿宋_GB2312" w:eastAsia="仿宋_GB2312" w:cs="仿宋_GB2312"/>
                <w:color w:val="auto"/>
                <w:sz w:val="28"/>
                <w:szCs w:val="28"/>
              </w:rPr>
            </w:pPr>
          </w:p>
        </w:tc>
        <w:tc>
          <w:tcPr>
            <w:tcW w:w="7968" w:type="dxa"/>
          </w:tcPr>
          <w:p>
            <w:pPr>
              <w:pStyle w:val="4"/>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★报价函（见格式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4"/>
              <w:numPr>
                <w:ilvl w:val="0"/>
                <w:numId w:val="5"/>
              </w:numPr>
              <w:spacing w:line="360" w:lineRule="auto"/>
              <w:jc w:val="center"/>
              <w:rPr>
                <w:rFonts w:ascii="仿宋_GB2312" w:hAnsi="仿宋_GB2312" w:eastAsia="仿宋_GB2312" w:cs="仿宋_GB2312"/>
                <w:color w:val="auto"/>
                <w:sz w:val="28"/>
                <w:szCs w:val="28"/>
              </w:rPr>
            </w:pPr>
          </w:p>
        </w:tc>
        <w:tc>
          <w:tcPr>
            <w:tcW w:w="7968" w:type="dxa"/>
          </w:tcPr>
          <w:p>
            <w:pPr>
              <w:pStyle w:val="4"/>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★开标一览表（见格式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4"/>
              <w:numPr>
                <w:ilvl w:val="0"/>
                <w:numId w:val="5"/>
              </w:numPr>
              <w:spacing w:line="360" w:lineRule="auto"/>
              <w:jc w:val="center"/>
              <w:rPr>
                <w:rFonts w:ascii="仿宋_GB2312" w:hAnsi="仿宋_GB2312" w:eastAsia="仿宋_GB2312" w:cs="仿宋_GB2312"/>
                <w:color w:val="auto"/>
                <w:sz w:val="28"/>
                <w:szCs w:val="28"/>
              </w:rPr>
            </w:pPr>
          </w:p>
        </w:tc>
        <w:tc>
          <w:tcPr>
            <w:tcW w:w="7968" w:type="dxa"/>
          </w:tcPr>
          <w:p>
            <w:pPr>
              <w:pStyle w:val="4"/>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对合同条款的应答（见格式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4"/>
              <w:numPr>
                <w:ilvl w:val="0"/>
                <w:numId w:val="5"/>
              </w:numPr>
              <w:spacing w:line="360" w:lineRule="auto"/>
              <w:jc w:val="center"/>
              <w:rPr>
                <w:rFonts w:ascii="仿宋_GB2312" w:hAnsi="仿宋_GB2312" w:eastAsia="仿宋_GB2312" w:cs="仿宋_GB2312"/>
                <w:color w:val="auto"/>
                <w:sz w:val="28"/>
                <w:szCs w:val="28"/>
              </w:rPr>
            </w:pPr>
          </w:p>
        </w:tc>
        <w:tc>
          <w:tcPr>
            <w:tcW w:w="7968" w:type="dxa"/>
          </w:tcPr>
          <w:p>
            <w:pPr>
              <w:pStyle w:val="4"/>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报价人概况表（见格式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4"/>
              <w:numPr>
                <w:ilvl w:val="0"/>
                <w:numId w:val="5"/>
              </w:numPr>
              <w:spacing w:line="360" w:lineRule="auto"/>
              <w:jc w:val="center"/>
              <w:rPr>
                <w:rFonts w:ascii="仿宋_GB2312" w:hAnsi="仿宋_GB2312" w:eastAsia="仿宋_GB2312" w:cs="仿宋_GB2312"/>
                <w:color w:val="auto"/>
                <w:sz w:val="28"/>
                <w:szCs w:val="28"/>
              </w:rPr>
            </w:pPr>
          </w:p>
        </w:tc>
        <w:tc>
          <w:tcPr>
            <w:tcW w:w="7968" w:type="dxa"/>
          </w:tcPr>
          <w:p>
            <w:pPr>
              <w:pStyle w:val="4"/>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★营业执照副本（复印件加盖公章）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4"/>
              <w:numPr>
                <w:ilvl w:val="0"/>
                <w:numId w:val="5"/>
              </w:numPr>
              <w:spacing w:line="360" w:lineRule="auto"/>
              <w:jc w:val="center"/>
              <w:rPr>
                <w:rFonts w:ascii="仿宋_GB2312" w:hAnsi="仿宋_GB2312" w:eastAsia="仿宋_GB2312" w:cs="仿宋_GB2312"/>
                <w:color w:val="auto"/>
                <w:sz w:val="28"/>
                <w:szCs w:val="28"/>
              </w:rPr>
            </w:pPr>
          </w:p>
        </w:tc>
        <w:tc>
          <w:tcPr>
            <w:tcW w:w="7968" w:type="dxa"/>
          </w:tcPr>
          <w:p>
            <w:pPr>
              <w:pStyle w:val="4"/>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组织机构代码证、税务登记证（复印件加盖公章）</w:t>
            </w:r>
          </w:p>
        </w:tc>
      </w:tr>
    </w:tbl>
    <w:p>
      <w:pPr>
        <w:spacing w:line="360" w:lineRule="auto"/>
        <w:rPr>
          <w:rFonts w:ascii="仿宋_GB2312" w:hAnsi="仿宋_GB2312" w:eastAsia="仿宋_GB2312" w:cs="仿宋_GB2312"/>
          <w:bCs/>
          <w:color w:val="auto"/>
          <w:sz w:val="28"/>
          <w:szCs w:val="28"/>
        </w:rPr>
      </w:pPr>
    </w:p>
    <w:p>
      <w:pPr>
        <w:pStyle w:val="4"/>
        <w:numPr>
          <w:ilvl w:val="0"/>
          <w:numId w:val="4"/>
        </w:numPr>
        <w:spacing w:line="360" w:lineRule="auto"/>
        <w:ind w:left="567" w:hanging="567"/>
        <w:outlineLvl w:val="1"/>
        <w:rPr>
          <w:rFonts w:ascii="仿宋_GB2312" w:hAnsi="仿宋_GB2312" w:eastAsia="仿宋_GB2312" w:cs="仿宋_GB2312"/>
          <w:color w:val="auto"/>
          <w:sz w:val="28"/>
          <w:szCs w:val="28"/>
        </w:rPr>
      </w:pPr>
      <w:bookmarkStart w:id="76" w:name="_Toc452373446"/>
      <w:bookmarkStart w:id="77" w:name="_Toc454803244"/>
      <w:r>
        <w:rPr>
          <w:rFonts w:hint="eastAsia" w:ascii="仿宋_GB2312" w:hAnsi="仿宋_GB2312" w:eastAsia="仿宋_GB2312" w:cs="仿宋_GB2312"/>
          <w:b/>
          <w:color w:val="auto"/>
          <w:sz w:val="28"/>
          <w:szCs w:val="28"/>
        </w:rPr>
        <w:t>服务部分</w:t>
      </w:r>
      <w:bookmarkEnd w:id="76"/>
      <w:bookmarkEnd w:id="77"/>
    </w:p>
    <w:tbl>
      <w:tblPr>
        <w:tblStyle w:val="13"/>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4"/>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7955" w:type="dxa"/>
            <w:vAlign w:val="center"/>
          </w:tcPr>
          <w:p>
            <w:pPr>
              <w:pStyle w:val="4"/>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91" w:type="dxa"/>
            <w:vAlign w:val="center"/>
          </w:tcPr>
          <w:p>
            <w:pPr>
              <w:pStyle w:val="4"/>
              <w:numPr>
                <w:ilvl w:val="0"/>
                <w:numId w:val="6"/>
              </w:numPr>
              <w:spacing w:line="360" w:lineRule="auto"/>
              <w:jc w:val="center"/>
              <w:rPr>
                <w:rFonts w:ascii="仿宋_GB2312" w:hAnsi="仿宋_GB2312" w:eastAsia="仿宋_GB2312" w:cs="仿宋_GB2312"/>
                <w:color w:val="auto"/>
                <w:sz w:val="28"/>
                <w:szCs w:val="28"/>
              </w:rPr>
            </w:pPr>
          </w:p>
        </w:tc>
        <w:tc>
          <w:tcPr>
            <w:tcW w:w="7955" w:type="dxa"/>
            <w:vAlign w:val="center"/>
          </w:tcPr>
          <w:p>
            <w:pPr>
              <w:pStyle w:val="4"/>
              <w:spacing w:line="360" w:lineRule="auto"/>
              <w:ind w:left="-107" w:leftChars="-51"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参加项目人员一览表（见格式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4"/>
              <w:numPr>
                <w:ilvl w:val="0"/>
                <w:numId w:val="6"/>
              </w:numPr>
              <w:spacing w:line="360" w:lineRule="auto"/>
              <w:jc w:val="center"/>
              <w:rPr>
                <w:rFonts w:ascii="仿宋_GB2312" w:hAnsi="仿宋_GB2312" w:eastAsia="仿宋_GB2312" w:cs="仿宋_GB2312"/>
                <w:color w:val="auto"/>
                <w:sz w:val="28"/>
                <w:szCs w:val="28"/>
              </w:rPr>
            </w:pPr>
          </w:p>
        </w:tc>
        <w:tc>
          <w:tcPr>
            <w:tcW w:w="7955" w:type="dxa"/>
            <w:vAlign w:val="center"/>
          </w:tcPr>
          <w:p>
            <w:pPr>
              <w:pStyle w:val="4"/>
              <w:spacing w:line="360" w:lineRule="auto"/>
              <w:ind w:left="-107" w:leftChars="-51"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服务承诺（见格式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4"/>
              <w:numPr>
                <w:ilvl w:val="0"/>
                <w:numId w:val="6"/>
              </w:numPr>
              <w:spacing w:line="360" w:lineRule="auto"/>
              <w:jc w:val="center"/>
              <w:rPr>
                <w:rFonts w:ascii="仿宋_GB2312" w:hAnsi="仿宋_GB2312" w:eastAsia="仿宋_GB2312" w:cs="仿宋_GB2312"/>
                <w:color w:val="auto"/>
                <w:sz w:val="28"/>
                <w:szCs w:val="28"/>
              </w:rPr>
            </w:pPr>
          </w:p>
        </w:tc>
        <w:tc>
          <w:tcPr>
            <w:tcW w:w="7955" w:type="dxa"/>
            <w:vAlign w:val="center"/>
          </w:tcPr>
          <w:p>
            <w:pPr>
              <w:pStyle w:val="4"/>
              <w:spacing w:line="360" w:lineRule="auto"/>
              <w:ind w:left="-107" w:leftChars="-51"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声明函（见格式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4"/>
              <w:numPr>
                <w:ilvl w:val="0"/>
                <w:numId w:val="6"/>
              </w:numPr>
              <w:spacing w:line="360" w:lineRule="auto"/>
              <w:jc w:val="center"/>
              <w:rPr>
                <w:rFonts w:ascii="仿宋_GB2312" w:hAnsi="仿宋_GB2312" w:eastAsia="仿宋_GB2312" w:cs="仿宋_GB2312"/>
                <w:color w:val="auto"/>
                <w:sz w:val="28"/>
                <w:szCs w:val="28"/>
              </w:rPr>
            </w:pPr>
          </w:p>
        </w:tc>
        <w:tc>
          <w:tcPr>
            <w:tcW w:w="7955" w:type="dxa"/>
            <w:vAlign w:val="center"/>
          </w:tcPr>
          <w:p>
            <w:pPr>
              <w:pStyle w:val="4"/>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报价人认为有必要说明的其他资料（格式自定）</w:t>
            </w:r>
          </w:p>
        </w:tc>
      </w:tr>
    </w:tbl>
    <w:p>
      <w:pPr>
        <w:spacing w:line="360" w:lineRule="auto"/>
        <w:rPr>
          <w:rFonts w:ascii="仿宋_GB2312" w:hAnsi="仿宋_GB2312" w:eastAsia="仿宋_GB2312" w:cs="仿宋_GB2312"/>
          <w:bCs/>
          <w:color w:val="auto"/>
          <w:sz w:val="28"/>
          <w:szCs w:val="28"/>
        </w:rPr>
      </w:pPr>
    </w:p>
    <w:p>
      <w:pPr>
        <w:pStyle w:val="5"/>
        <w:spacing w:line="360" w:lineRule="auto"/>
        <w:ind w:left="840" w:hanging="420"/>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特别提示与要求</w:t>
      </w:r>
    </w:p>
    <w:p>
      <w:pPr>
        <w:pStyle w:val="5"/>
        <w:spacing w:line="360" w:lineRule="auto"/>
        <w:ind w:left="840" w:hanging="420"/>
        <w:jc w:val="center"/>
        <w:rPr>
          <w:rFonts w:ascii="仿宋_GB2312" w:hAnsi="仿宋_GB2312" w:eastAsia="仿宋_GB2312" w:cs="仿宋_GB2312"/>
          <w:b/>
          <w:bCs/>
          <w:color w:val="auto"/>
          <w:sz w:val="28"/>
          <w:szCs w:val="28"/>
        </w:rPr>
      </w:pPr>
    </w:p>
    <w:p>
      <w:pPr>
        <w:pStyle w:val="19"/>
        <w:spacing w:line="360" w:lineRule="auto"/>
        <w:ind w:firstLine="630" w:firstLineChars="225"/>
        <w:jc w:val="center"/>
        <w:rPr>
          <w:rFonts w:ascii="仿宋_GB2312" w:hAnsi="仿宋_GB2312" w:eastAsia="仿宋_GB2312" w:cs="仿宋_GB2312"/>
          <w:b/>
          <w:color w:val="auto"/>
          <w:kern w:val="0"/>
          <w:sz w:val="28"/>
          <w:szCs w:val="28"/>
        </w:rPr>
      </w:pPr>
      <w:r>
        <w:rPr>
          <w:rFonts w:hint="eastAsia" w:ascii="仿宋_GB2312" w:hAnsi="仿宋_GB2312" w:eastAsia="仿宋_GB2312" w:cs="仿宋_GB2312"/>
          <w:color w:val="auto"/>
          <w:kern w:val="0"/>
          <w:sz w:val="28"/>
          <w:szCs w:val="28"/>
        </w:rPr>
        <w:t>请报价人严格按照表格内容及要求制作响应文件，所有证书类文件提供复印件且必须在有效期内，表中带★的材料将作为报价人资格性和符合性审查的重要内容之一。</w:t>
      </w:r>
      <w:r>
        <w:rPr>
          <w:rFonts w:hint="eastAsia" w:ascii="仿宋_GB2312" w:hAnsi="仿宋_GB2312" w:eastAsia="仿宋_GB2312" w:cs="仿宋_GB2312"/>
          <w:color w:val="auto"/>
          <w:kern w:val="0"/>
          <w:sz w:val="28"/>
          <w:szCs w:val="28"/>
        </w:rPr>
        <w:br w:type="page"/>
      </w:r>
      <w:bookmarkStart w:id="78" w:name="_Hlt513974449"/>
      <w:bookmarkEnd w:id="78"/>
      <w:r>
        <w:rPr>
          <w:rFonts w:hint="eastAsia" w:ascii="仿宋_GB2312" w:hAnsi="仿宋_GB2312" w:eastAsia="仿宋_GB2312" w:cs="仿宋_GB2312"/>
          <w:b/>
          <w:color w:val="auto"/>
          <w:kern w:val="0"/>
          <w:sz w:val="28"/>
          <w:szCs w:val="28"/>
        </w:rPr>
        <w:t>格式1   法定代表人身份证明书</w:t>
      </w:r>
    </w:p>
    <w:p>
      <w:pPr>
        <w:pStyle w:val="4"/>
        <w:spacing w:line="360" w:lineRule="auto"/>
        <w:ind w:firstLine="0"/>
        <w:rPr>
          <w:rFonts w:ascii="仿宋_GB2312" w:hAnsi="仿宋_GB2312" w:eastAsia="仿宋_GB2312" w:cs="仿宋_GB2312"/>
          <w:b/>
          <w:color w:val="auto"/>
          <w:sz w:val="28"/>
          <w:szCs w:val="28"/>
        </w:rPr>
      </w:pPr>
    </w:p>
    <w:p>
      <w:pPr>
        <w:pStyle w:val="4"/>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pStyle w:val="4"/>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同志，现任我单位职务，为法定代表人，特此证明。</w:t>
      </w:r>
    </w:p>
    <w:p>
      <w:pPr>
        <w:pStyle w:val="4"/>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签发日期：   单位：（盖章）</w:t>
      </w:r>
    </w:p>
    <w:p>
      <w:pPr>
        <w:pStyle w:val="4"/>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附：代表人性别： 年龄： 身份证号码：</w:t>
      </w:r>
    </w:p>
    <w:p>
      <w:pPr>
        <w:pStyle w:val="4"/>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联系电话：</w:t>
      </w:r>
    </w:p>
    <w:p>
      <w:pPr>
        <w:pStyle w:val="4"/>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营业执照号码：            经济性质：</w:t>
      </w:r>
    </w:p>
    <w:p>
      <w:pPr>
        <w:pStyle w:val="4"/>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主营（产）：</w:t>
      </w:r>
    </w:p>
    <w:p>
      <w:pPr>
        <w:pStyle w:val="4"/>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兼营（产）：位、国家机关、社会团体的主要行政负责人。</w:t>
      </w:r>
    </w:p>
    <w:p>
      <w:pPr>
        <w:pStyle w:val="4"/>
        <w:spacing w:line="360" w:lineRule="auto"/>
        <w:ind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内容必须填写真实、清楚、涂改无效，不得转让、买卖。</w:t>
      </w:r>
    </w:p>
    <w:p>
      <w:pPr>
        <w:pStyle w:val="4"/>
        <w:spacing w:line="360" w:lineRule="auto"/>
        <w:ind w:firstLine="7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482600</wp:posOffset>
                </wp:positionH>
                <wp:positionV relativeFrom="paragraph">
                  <wp:posOffset>85090</wp:posOffset>
                </wp:positionV>
                <wp:extent cx="4230370" cy="3596640"/>
                <wp:effectExtent l="4445" t="4445" r="17145" b="10795"/>
                <wp:wrapNone/>
                <wp:docPr id="6" name="AutoShape 2"/>
                <wp:cNvGraphicFramePr/>
                <a:graphic xmlns:a="http://schemas.openxmlformats.org/drawingml/2006/main">
                  <a:graphicData uri="http://schemas.microsoft.com/office/word/2010/wordprocessingShape">
                    <wps:wsp>
                      <wps:cNvSpPr/>
                      <wps:spPr>
                        <a:xfrm>
                          <a:off x="0" y="0"/>
                          <a:ext cx="4230370" cy="3596640"/>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提示：请将法定代表人身份证复印件（正反面）粘贴在此处，并加盖公章。</w:t>
                            </w:r>
                          </w:p>
                          <w:p>
                            <w:pPr>
                              <w:rPr>
                                <w:b/>
                                <w:sz w:val="22"/>
                              </w:rPr>
                            </w:pPr>
                          </w:p>
                        </w:txbxContent>
                      </wps:txbx>
                      <wps:bodyPr upright="1"/>
                    </wps:wsp>
                  </a:graphicData>
                </a:graphic>
              </wp:anchor>
            </w:drawing>
          </mc:Choice>
          <mc:Fallback>
            <w:pict>
              <v:shape id="AutoShape 2" o:spid="_x0000_s1026" o:spt="176" type="#_x0000_t176" style="position:absolute;left:0pt;margin-left:38pt;margin-top:6.7pt;height:283.2pt;width:333.1pt;z-index:251658240;mso-width-relative:page;mso-height-relative:page;" fillcolor="#FFFFFF" filled="t" stroked="t" coordsize="21600,21600" o:gfxdata="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jmqHaAAAACQEAAA8AAAAAAAAAAQAgAAAAIgAAAGRycy9kb3ducmV2LnhtbFBLAQIU&#10;ABQAAAAIAIdO4kAD/Kpc8QEAAAEEAAAOAAAAAAAAAAEAIAAAACk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提示：请将法定代表人身份证复印件（正反面）粘贴在此处，并加盖公章。</w:t>
                      </w:r>
                    </w:p>
                    <w:p>
                      <w:pPr>
                        <w:rPr>
                          <w:b/>
                          <w:sz w:val="22"/>
                        </w:rPr>
                      </w:pPr>
                    </w:p>
                  </w:txbxContent>
                </v:textbox>
              </v:shape>
            </w:pict>
          </mc:Fallback>
        </mc:AlternateConten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pStyle w:val="7"/>
        <w:pageBreakBefore/>
        <w:spacing w:line="360" w:lineRule="auto"/>
        <w:ind w:firstLine="562" w:firstLineChars="200"/>
        <w:jc w:val="center"/>
        <w:rPr>
          <w:rFonts w:ascii="仿宋_GB2312" w:hAnsi="仿宋_GB2312" w:eastAsia="仿宋_GB2312" w:cs="仿宋_GB2312"/>
          <w:color w:val="auto"/>
          <w:sz w:val="28"/>
          <w:szCs w:val="28"/>
        </w:rPr>
      </w:pPr>
      <w:bookmarkStart w:id="79" w:name="_Toc98580298"/>
      <w:bookmarkStart w:id="80" w:name="_Toc72224527"/>
      <w:bookmarkStart w:id="81" w:name="_Toc71000467"/>
      <w:bookmarkStart w:id="82" w:name="_Toc98579615"/>
      <w:bookmarkStart w:id="83" w:name="_Toc98579074"/>
      <w:bookmarkStart w:id="84" w:name="_Toc71000736"/>
      <w:bookmarkStart w:id="85" w:name="_Toc70999735"/>
      <w:bookmarkStart w:id="86" w:name="_Toc98579016"/>
      <w:r>
        <w:rPr>
          <w:rFonts w:hint="eastAsia" w:ascii="仿宋_GB2312" w:hAnsi="仿宋_GB2312" w:eastAsia="仿宋_GB2312" w:cs="仿宋_GB2312"/>
          <w:b/>
          <w:color w:val="auto"/>
          <w:sz w:val="28"/>
          <w:szCs w:val="28"/>
          <w:lang w:val="en-GB"/>
        </w:rPr>
        <w:t xml:space="preserve">格式2   </w:t>
      </w:r>
      <w:r>
        <w:rPr>
          <w:rFonts w:hint="eastAsia" w:ascii="仿宋_GB2312" w:hAnsi="仿宋_GB2312" w:eastAsia="仿宋_GB2312" w:cs="仿宋_GB2312"/>
          <w:b/>
          <w:color w:val="auto"/>
          <w:sz w:val="28"/>
          <w:szCs w:val="28"/>
        </w:rPr>
        <w:t>授权委托证明书</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（报价单位全称）法定代表人（姓名）兹授权（授权代表姓名）为授权代表，参加贵方组织的</w:t>
      </w:r>
      <w:r>
        <w:rPr>
          <w:rFonts w:hint="eastAsia" w:ascii="仿宋_GB2312" w:hAnsi="仿宋_GB2312" w:eastAsia="仿宋_GB2312" w:cs="仿宋_GB2312"/>
          <w:color w:val="auto"/>
          <w:sz w:val="28"/>
          <w:szCs w:val="28"/>
          <w:u w:val="single"/>
        </w:rPr>
        <w:t>广东省卫生健康宣传教育中心</w:t>
      </w:r>
      <w:r>
        <w:rPr>
          <w:rFonts w:hint="eastAsia" w:ascii="仿宋_GB2312" w:hAnsi="仿宋_GB2312" w:eastAsia="仿宋_GB2312" w:cs="仿宋_GB2312"/>
          <w:color w:val="auto"/>
          <w:sz w:val="28"/>
          <w:szCs w:val="28"/>
          <w:u w:val="single"/>
          <w:lang w:val="en-US" w:eastAsia="zh-CN"/>
        </w:rPr>
        <w:t>2022</w:t>
      </w:r>
      <w:r>
        <w:rPr>
          <w:rFonts w:hint="eastAsia" w:ascii="仿宋_GB2312" w:hAnsi="仿宋_GB2312" w:eastAsia="仿宋_GB2312" w:cs="仿宋_GB2312"/>
          <w:color w:val="auto"/>
          <w:sz w:val="28"/>
          <w:szCs w:val="28"/>
          <w:u w:val="single"/>
        </w:rPr>
        <w:t>年全省控烟暗访服务</w:t>
      </w:r>
      <w:r>
        <w:rPr>
          <w:rFonts w:hint="eastAsia" w:ascii="仿宋_GB2312" w:hAnsi="仿宋_GB2312" w:eastAsia="仿宋_GB2312" w:cs="仿宋_GB2312"/>
          <w:color w:val="auto"/>
          <w:sz w:val="28"/>
          <w:szCs w:val="28"/>
          <w:u w:val="single"/>
          <w:shd w:val="clear" w:color="auto" w:fill="FFFFFF"/>
        </w:rPr>
        <w:t>项目</w:t>
      </w:r>
      <w:r>
        <w:rPr>
          <w:rFonts w:hint="eastAsia" w:ascii="仿宋_GB2312" w:hAnsi="仿宋_GB2312" w:eastAsia="仿宋_GB2312" w:cs="仿宋_GB2312"/>
          <w:color w:val="auto"/>
          <w:sz w:val="28"/>
          <w:szCs w:val="28"/>
        </w:rPr>
        <w:t>采购评审活动。</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有效期限：至年月日 </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报价单位名称（公章）：</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pStyle w:val="8"/>
        <w:spacing w:line="360" w:lineRule="auto"/>
        <w:rPr>
          <w:rFonts w:ascii="仿宋_GB2312" w:hAnsi="仿宋_GB2312" w:eastAsia="仿宋_GB2312" w:cs="仿宋_GB2312"/>
          <w:color w:val="auto"/>
          <w:szCs w:val="28"/>
          <w:u w:val="single"/>
        </w:rPr>
      </w:pPr>
      <w:r>
        <w:rPr>
          <w:rFonts w:hint="eastAsia" w:ascii="仿宋_GB2312" w:hAnsi="仿宋_GB2312" w:eastAsia="仿宋_GB2312" w:cs="仿宋_GB2312"/>
          <w:color w:val="auto"/>
          <w:szCs w:val="28"/>
        </w:rPr>
        <w:t>法定代表人（签字）：</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月日</w:t>
      </w:r>
    </w:p>
    <w:p>
      <w:pPr>
        <w:spacing w:line="360" w:lineRule="auto"/>
        <w:rPr>
          <w:rFonts w:ascii="仿宋_GB2312" w:hAnsi="仿宋_GB2312" w:eastAsia="仿宋_GB2312" w:cs="仿宋_GB2312"/>
          <w:color w:val="auto"/>
          <w:sz w:val="28"/>
          <w:szCs w:val="28"/>
        </w:rPr>
      </w:pPr>
    </w:p>
    <w:p>
      <w:pPr>
        <w:pStyle w:val="8"/>
        <w:spacing w:line="360" w:lineRule="auto"/>
        <w:rPr>
          <w:rFonts w:ascii="仿宋_GB2312" w:hAnsi="仿宋_GB2312" w:eastAsia="仿宋_GB2312" w:cs="仿宋_GB2312"/>
          <w:color w:val="auto"/>
          <w:szCs w:val="28"/>
          <w:u w:val="single"/>
        </w:rPr>
      </w:pPr>
      <w:r>
        <w:rPr>
          <w:rFonts w:hint="eastAsia" w:ascii="仿宋_GB2312" w:hAnsi="仿宋_GB2312" w:eastAsia="仿宋_GB2312" w:cs="仿宋_GB2312"/>
          <w:color w:val="auto"/>
          <w:szCs w:val="28"/>
        </w:rPr>
        <w:t>授权代表（签字）：</w:t>
      </w:r>
    </w:p>
    <w:p>
      <w:pPr>
        <w:spacing w:line="360" w:lineRule="auto"/>
        <w:rPr>
          <w:rFonts w:ascii="仿宋_GB2312" w:hAnsi="仿宋_GB2312" w:eastAsia="仿宋_GB2312" w:cs="仿宋_GB2312"/>
          <w:color w:val="auto"/>
          <w:sz w:val="28"/>
          <w:szCs w:val="28"/>
        </w:rPr>
      </w:pPr>
    </w:p>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日期：年月日</w:t>
      </w:r>
    </w:p>
    <w:p>
      <w:pPr>
        <w:spacing w:line="360" w:lineRule="auto"/>
        <w:rPr>
          <w:rFonts w:hint="eastAsia" w:ascii="仿宋_GB2312" w:hAnsi="仿宋_GB2312" w:eastAsia="仿宋_GB2312" w:cs="仿宋_GB2312"/>
          <w:color w:val="auto"/>
          <w:sz w:val="28"/>
          <w:szCs w:val="28"/>
        </w:rPr>
      </w:pPr>
    </w:p>
    <w:p>
      <w:pPr>
        <w:spacing w:line="360" w:lineRule="auto"/>
        <w:rPr>
          <w:rFonts w:hint="eastAsia" w:ascii="仿宋_GB2312" w:hAnsi="仿宋_GB2312" w:eastAsia="仿宋_GB2312" w:cs="仿宋_GB2312"/>
          <w:color w:val="auto"/>
          <w:sz w:val="28"/>
          <w:szCs w:val="28"/>
        </w:rPr>
      </w:pPr>
    </w:p>
    <w:p>
      <w:pPr>
        <w:spacing w:line="360" w:lineRule="auto"/>
        <w:rPr>
          <w:rFonts w:hint="eastAsia" w:ascii="仿宋_GB2312" w:hAnsi="仿宋_GB2312" w:eastAsia="仿宋_GB2312" w:cs="仿宋_GB2312"/>
          <w:color w:val="auto"/>
          <w:sz w:val="28"/>
          <w:szCs w:val="28"/>
        </w:rPr>
      </w:pPr>
    </w:p>
    <w:p>
      <w:pPr>
        <w:spacing w:line="360" w:lineRule="auto"/>
        <w:rPr>
          <w:rFonts w:hint="eastAsia" w:ascii="仿宋_GB2312" w:hAnsi="仿宋_GB2312" w:eastAsia="仿宋_GB2312" w:cs="仿宋_GB2312"/>
          <w:color w:val="auto"/>
          <w:sz w:val="28"/>
          <w:szCs w:val="28"/>
        </w:rPr>
      </w:pPr>
    </w:p>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131445</wp:posOffset>
                </wp:positionV>
                <wp:extent cx="5311140" cy="3185795"/>
                <wp:effectExtent l="5080" t="4445" r="17780" b="10160"/>
                <wp:wrapNone/>
                <wp:docPr id="4" name="AutoShape 4"/>
                <wp:cNvGraphicFramePr/>
                <a:graphic xmlns:a="http://schemas.openxmlformats.org/drawingml/2006/main">
                  <a:graphicData uri="http://schemas.microsoft.com/office/word/2010/wordprocessingShape">
                    <wps:wsp>
                      <wps:cNvSpPr/>
                      <wps:spPr>
                        <a:xfrm>
                          <a:off x="0" y="0"/>
                          <a:ext cx="5311140" cy="3185795"/>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提示：请将授权代表身份证复印件（正反面）粘贴在此处，并加盖公章。</w:t>
                            </w:r>
                          </w:p>
                          <w:p>
                            <w:pPr>
                              <w:rPr>
                                <w:b/>
                                <w:sz w:val="22"/>
                              </w:rPr>
                            </w:pPr>
                          </w:p>
                          <w:p>
                            <w:pPr>
                              <w:rPr>
                                <w:b/>
                                <w:sz w:val="22"/>
                              </w:rPr>
                            </w:pPr>
                          </w:p>
                        </w:txbxContent>
                      </wps:txbx>
                      <wps:bodyPr upright="1"/>
                    </wps:wsp>
                  </a:graphicData>
                </a:graphic>
              </wp:anchor>
            </w:drawing>
          </mc:Choice>
          <mc:Fallback>
            <w:pict>
              <v:shape id="AutoShape 4" o:spid="_x0000_s1026" o:spt="176" type="#_x0000_t176" style="position:absolute;left:0pt;margin-left:0.35pt;margin-top:10.35pt;height:250.85pt;width:418.2pt;z-index:251660288;mso-width-relative:page;mso-height-relative:page;" fillcolor="#FFFFFF" filled="t" stroked="t" coordsize="21600,21600" o:gfxdata="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c3SS7YAAAABwEAAA8AAAAAAAAAAQAgAAAAIgAAAGRycy9kb3ducmV2LnhtbFBLAQIUABQA&#10;AAAIAIdO4kA0jhNN8AEAAAEEAAAOAAAAAAAAAAEAIAAAACcBAABkcnMvZTJvRG9jLnhtbFBLBQYA&#10;AAAABgAGAFkBAACJBQAAAAA=&#10;">
                <v:fill on="t" focussize="0,0"/>
                <v:stroke color="#000000" joinstyle="miter" dashstyle="dash"/>
                <v:imagedata o:title=""/>
                <o:lock v:ext="edit" aspectratio="f"/>
                <v:textbox>
                  <w:txbxContent>
                    <w:p>
                      <w:pPr>
                        <w:rPr>
                          <w:b/>
                          <w:sz w:val="22"/>
                        </w:rPr>
                      </w:pPr>
                      <w:r>
                        <w:rPr>
                          <w:rFonts w:hint="eastAsia"/>
                          <w:b/>
                          <w:sz w:val="22"/>
                        </w:rPr>
                        <w:t>提示：请将授权代表身份证复印件（正反面）粘贴在此处，并加盖公章。</w:t>
                      </w:r>
                    </w:p>
                    <w:p>
                      <w:pPr>
                        <w:rPr>
                          <w:b/>
                          <w:sz w:val="22"/>
                        </w:rPr>
                      </w:pPr>
                    </w:p>
                    <w:p>
                      <w:pPr>
                        <w:rPr>
                          <w:b/>
                          <w:sz w:val="22"/>
                        </w:rPr>
                      </w:pPr>
                    </w:p>
                  </w:txbxContent>
                </v:textbox>
              </v:shape>
            </w:pict>
          </mc:Fallback>
        </mc:AlternateContent>
      </w:r>
    </w:p>
    <w:p>
      <w:pPr>
        <w:pStyle w:val="7"/>
        <w:wordWrap w:val="0"/>
        <w:spacing w:line="360" w:lineRule="auto"/>
        <w:ind w:left="3400" w:leftChars="1619"/>
        <w:jc w:val="right"/>
        <w:rPr>
          <w:rFonts w:ascii="仿宋_GB2312" w:hAnsi="仿宋_GB2312" w:eastAsia="仿宋_GB2312" w:cs="仿宋_GB2312"/>
          <w:color w:val="auto"/>
          <w:sz w:val="28"/>
          <w:szCs w:val="28"/>
        </w:rPr>
      </w:pPr>
    </w:p>
    <w:p>
      <w:pPr>
        <w:pStyle w:val="7"/>
        <w:spacing w:line="360" w:lineRule="auto"/>
        <w:ind w:left="3400" w:leftChars="1619"/>
        <w:jc w:val="right"/>
        <w:rPr>
          <w:rFonts w:ascii="仿宋_GB2312" w:hAnsi="仿宋_GB2312" w:eastAsia="仿宋_GB2312" w:cs="仿宋_GB2312"/>
          <w:color w:val="auto"/>
          <w:sz w:val="28"/>
          <w:szCs w:val="28"/>
        </w:rPr>
      </w:pPr>
    </w:p>
    <w:p>
      <w:pPr>
        <w:pStyle w:val="7"/>
        <w:spacing w:line="360" w:lineRule="auto"/>
        <w:rPr>
          <w:rFonts w:ascii="仿宋_GB2312" w:hAnsi="仿宋_GB2312" w:eastAsia="仿宋_GB2312" w:cs="仿宋_GB2312"/>
          <w:color w:val="auto"/>
          <w:sz w:val="28"/>
          <w:szCs w:val="28"/>
          <w:lang w:val="zh-CN"/>
        </w:rPr>
      </w:pPr>
    </w:p>
    <w:p>
      <w:pPr>
        <w:pStyle w:val="7"/>
        <w:spacing w:line="360" w:lineRule="auto"/>
        <w:rPr>
          <w:rFonts w:ascii="仿宋_GB2312" w:hAnsi="仿宋_GB2312" w:eastAsia="仿宋_GB2312" w:cs="仿宋_GB2312"/>
          <w:color w:val="auto"/>
          <w:sz w:val="28"/>
          <w:szCs w:val="28"/>
          <w:lang w:val="zh-CN"/>
        </w:rPr>
      </w:pPr>
    </w:p>
    <w:p>
      <w:pPr>
        <w:pStyle w:val="7"/>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说明：</w:t>
      </w:r>
    </w:p>
    <w:p>
      <w:pPr>
        <w:pStyle w:val="7"/>
        <w:numPr>
          <w:ilvl w:val="0"/>
          <w:numId w:val="7"/>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法定代表人亲自签署“报价函”的，则无需提交本表。</w:t>
      </w:r>
    </w:p>
    <w:p>
      <w:pPr>
        <w:pStyle w:val="7"/>
        <w:numPr>
          <w:ilvl w:val="0"/>
          <w:numId w:val="7"/>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“报价函”由委托代理人签署的，须提交本授权委托证明书（要有单位公章、法定代表人的亲笔签字或盖章，缺一不可）。</w:t>
      </w:r>
    </w:p>
    <w:p>
      <w:pPr>
        <w:pStyle w:val="7"/>
        <w:numPr>
          <w:ilvl w:val="0"/>
          <w:numId w:val="7"/>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非法人报价的，负责人指《营业执照》上载明的负责人。</w:t>
      </w:r>
    </w:p>
    <w:p>
      <w:pPr>
        <w:pStyle w:val="7"/>
        <w:tabs>
          <w:tab w:val="left" w:pos="360"/>
        </w:tabs>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br w:type="page"/>
      </w:r>
    </w:p>
    <w:p>
      <w:pPr>
        <w:pStyle w:val="7"/>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格式3   报价函</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spacing w:line="360" w:lineRule="auto"/>
        <w:ind w:firstLine="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我方审阅了贵方的采购文件的全部内容，现提交我方的响应文件。</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我方（报价人全称）授权（授权代表姓名）（职务、职称）为授权代表，参加贵方组织的</w:t>
      </w:r>
      <w:r>
        <w:rPr>
          <w:rFonts w:hint="eastAsia" w:ascii="仿宋_GB2312" w:hAnsi="仿宋_GB2312" w:eastAsia="仿宋_GB2312" w:cs="仿宋_GB2312"/>
          <w:color w:val="auto"/>
          <w:sz w:val="28"/>
          <w:szCs w:val="28"/>
          <w:u w:val="single"/>
        </w:rPr>
        <w:t>广东省卫生健康宣传教育中心</w:t>
      </w:r>
      <w:r>
        <w:rPr>
          <w:rFonts w:hint="eastAsia" w:ascii="仿宋_GB2312" w:hAnsi="仿宋_GB2312" w:eastAsia="仿宋_GB2312" w:cs="仿宋_GB2312"/>
          <w:color w:val="auto"/>
          <w:sz w:val="28"/>
          <w:szCs w:val="28"/>
          <w:u w:val="single"/>
          <w:lang w:val="en-US" w:eastAsia="zh-CN"/>
        </w:rPr>
        <w:t>2022</w:t>
      </w:r>
      <w:r>
        <w:rPr>
          <w:rFonts w:hint="eastAsia" w:ascii="仿宋_GB2312" w:hAnsi="仿宋_GB2312" w:eastAsia="仿宋_GB2312" w:cs="仿宋_GB2312"/>
          <w:color w:val="auto"/>
          <w:sz w:val="28"/>
          <w:szCs w:val="28"/>
          <w:u w:val="single"/>
        </w:rPr>
        <w:t>年全省控烟暗访服务</w:t>
      </w:r>
      <w:r>
        <w:rPr>
          <w:rFonts w:hint="eastAsia" w:ascii="仿宋_GB2312" w:hAnsi="仿宋_GB2312" w:eastAsia="仿宋_GB2312" w:cs="仿宋_GB2312"/>
          <w:color w:val="auto"/>
          <w:sz w:val="28"/>
          <w:szCs w:val="28"/>
          <w:u w:val="single"/>
          <w:shd w:val="clear" w:color="auto" w:fill="FFFFFF"/>
        </w:rPr>
        <w:t>项目</w:t>
      </w:r>
      <w:r>
        <w:rPr>
          <w:rFonts w:hint="eastAsia" w:ascii="仿宋_GB2312" w:hAnsi="仿宋_GB2312" w:eastAsia="仿宋_GB2312" w:cs="仿宋_GB2312"/>
          <w:color w:val="auto"/>
          <w:sz w:val="28"/>
          <w:szCs w:val="28"/>
        </w:rPr>
        <w:t>评审的有关活动，并对</w:t>
      </w:r>
      <w:r>
        <w:rPr>
          <w:rFonts w:hint="eastAsia" w:ascii="仿宋_GB2312" w:hAnsi="仿宋_GB2312" w:eastAsia="仿宋_GB2312" w:cs="仿宋_GB2312"/>
          <w:color w:val="auto"/>
          <w:sz w:val="28"/>
          <w:szCs w:val="28"/>
          <w:u w:val="single"/>
        </w:rPr>
        <w:t>广东省卫生健康宣传教育中心</w:t>
      </w:r>
      <w:r>
        <w:rPr>
          <w:rFonts w:hint="eastAsia" w:ascii="仿宋_GB2312" w:hAnsi="仿宋_GB2312" w:eastAsia="仿宋_GB2312" w:cs="仿宋_GB2312"/>
          <w:color w:val="auto"/>
          <w:sz w:val="28"/>
          <w:szCs w:val="28"/>
          <w:u w:val="single"/>
          <w:lang w:val="en-US" w:eastAsia="zh-CN"/>
        </w:rPr>
        <w:t>2022</w:t>
      </w:r>
      <w:r>
        <w:rPr>
          <w:rFonts w:hint="eastAsia" w:ascii="仿宋_GB2312" w:hAnsi="仿宋_GB2312" w:eastAsia="仿宋_GB2312" w:cs="仿宋_GB2312"/>
          <w:color w:val="auto"/>
          <w:sz w:val="28"/>
          <w:szCs w:val="28"/>
          <w:u w:val="single"/>
        </w:rPr>
        <w:t>年全省控烟暗访服务</w:t>
      </w:r>
      <w:r>
        <w:rPr>
          <w:rFonts w:hint="eastAsia" w:ascii="仿宋_GB2312" w:hAnsi="仿宋_GB2312" w:eastAsia="仿宋_GB2312" w:cs="仿宋_GB2312"/>
          <w:color w:val="auto"/>
          <w:sz w:val="28"/>
          <w:szCs w:val="28"/>
          <w:u w:val="single"/>
          <w:shd w:val="clear" w:color="auto" w:fill="FFFFFF"/>
        </w:rPr>
        <w:t>项目</w:t>
      </w:r>
      <w:r>
        <w:rPr>
          <w:rFonts w:hint="eastAsia" w:ascii="仿宋_GB2312" w:hAnsi="仿宋_GB2312" w:eastAsia="仿宋_GB2312" w:cs="仿宋_GB2312"/>
          <w:color w:val="auto"/>
          <w:sz w:val="28"/>
          <w:szCs w:val="28"/>
        </w:rPr>
        <w:t>进行报价。</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签字代表在此声明并同意</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1.我方愿意遵守招标公司采购文件中的各项规定，提供符合“用户需求”所要求的内容，报价总价为元人民币。</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2.我方同意本报价自响应文件递交截止日起90天内有效。如果我方的报价被接受，则直至合同终止时止，本报价始终有效。</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4.我方声明响应文件及所提供的一切资料均真实无误及有效。由于我方提供资料不实而造成的责任和后果由我方承担。我方同意按照贵方提出的要求，提供与报价有关的任何其它数据或信息。</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5.我方理解，最低报价不能成为中标的唯一理由。</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6.我方如果中标，保证履行响应文件中承诺的全部责任和义务，切实履行《政府采购合同》中的全部条款并按照采购文件的要求向贵公司足额缴纳招标代理服务费。</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8.所有有关本次报价的函电请寄： </w:t>
      </w:r>
    </w:p>
    <w:p>
      <w:pPr>
        <w:spacing w:line="360" w:lineRule="auto"/>
        <w:ind w:left="753" w:leftChars="203" w:hanging="327" w:hangingChars="117"/>
        <w:rPr>
          <w:rFonts w:ascii="仿宋_GB2312" w:hAnsi="仿宋_GB2312" w:eastAsia="仿宋_GB2312" w:cs="仿宋_GB2312"/>
          <w:color w:val="auto"/>
          <w:sz w:val="28"/>
          <w:szCs w:val="28"/>
        </w:rPr>
      </w:pPr>
    </w:p>
    <w:p>
      <w:pPr>
        <w:tabs>
          <w:tab w:val="left" w:pos="406"/>
        </w:tabs>
        <w:adjustRightInd w:val="0"/>
        <w:spacing w:line="360" w:lineRule="auto"/>
        <w:ind w:left="-126" w:leftChars="-60"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        邮政编码：</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  话：        传    真：</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报价人（法人公章）：                     授权代表姓名（签字）：</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spacing w:line="360" w:lineRule="auto"/>
        <w:ind w:right="84" w:rightChars="40"/>
        <w:rPr>
          <w:rFonts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rPr>
        <w:t>备注:本报价函内容不得擅自删改。</w:t>
      </w:r>
    </w:p>
    <w:p>
      <w:pPr>
        <w:spacing w:line="360" w:lineRule="auto"/>
        <w:jc w:val="center"/>
        <w:rPr>
          <w:rFonts w:ascii="仿宋_GB2312" w:hAnsi="仿宋_GB2312" w:eastAsia="仿宋_GB2312" w:cs="仿宋_GB2312"/>
          <w:b/>
          <w:color w:val="auto"/>
          <w:sz w:val="28"/>
          <w:szCs w:val="28"/>
          <w:lang w:val="en-GB"/>
        </w:rPr>
      </w:pPr>
      <w:r>
        <w:rPr>
          <w:rFonts w:hint="eastAsia" w:ascii="仿宋_GB2312" w:hAnsi="仿宋_GB2312" w:eastAsia="仿宋_GB2312" w:cs="仿宋_GB2312"/>
          <w:b/>
          <w:color w:val="auto"/>
          <w:sz w:val="28"/>
          <w:szCs w:val="28"/>
          <w:lang w:val="en-GB"/>
        </w:rPr>
        <w:br w:type="page"/>
      </w:r>
      <w:r>
        <w:rPr>
          <w:rFonts w:hint="eastAsia" w:ascii="仿宋_GB2312" w:hAnsi="仿宋_GB2312" w:eastAsia="仿宋_GB2312" w:cs="仿宋_GB2312"/>
          <w:b/>
          <w:color w:val="auto"/>
          <w:sz w:val="28"/>
          <w:szCs w:val="28"/>
          <w:lang w:val="en-GB"/>
        </w:rPr>
        <w:t xml:space="preserve">格式4  </w:t>
      </w:r>
      <w:r>
        <w:rPr>
          <w:rFonts w:hint="eastAsia" w:ascii="仿宋_GB2312" w:hAnsi="仿宋_GB2312" w:eastAsia="仿宋_GB2312" w:cs="仿宋_GB2312"/>
          <w:b/>
          <w:color w:val="auto"/>
          <w:sz w:val="28"/>
          <w:szCs w:val="28"/>
        </w:rPr>
        <w:t>开标一览表</w:t>
      </w:r>
    </w:p>
    <w:p>
      <w:pPr>
        <w:spacing w:line="360" w:lineRule="auto"/>
        <w:rPr>
          <w:rFonts w:ascii="仿宋_GB2312" w:hAnsi="仿宋_GB2312" w:eastAsia="仿宋_GB2312" w:cs="仿宋_GB2312"/>
          <w:b/>
          <w:bCs/>
          <w:color w:val="auto"/>
          <w:sz w:val="28"/>
          <w:szCs w:val="28"/>
        </w:rPr>
      </w:pPr>
    </w:p>
    <w:p>
      <w:pPr>
        <w:ind w:firstLine="562"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项目名称：</w:t>
      </w:r>
      <w:r>
        <w:rPr>
          <w:rFonts w:hint="eastAsia" w:ascii="仿宋_GB2312" w:hAnsi="仿宋_GB2312" w:eastAsia="仿宋_GB2312" w:cs="仿宋_GB2312"/>
          <w:color w:val="auto"/>
          <w:sz w:val="28"/>
          <w:szCs w:val="28"/>
        </w:rPr>
        <w:t>广东省卫生健康宣传教育中心</w:t>
      </w:r>
      <w:r>
        <w:rPr>
          <w:rFonts w:hint="eastAsia" w:ascii="仿宋_GB2312" w:hAnsi="仿宋_GB2312" w:eastAsia="仿宋_GB2312" w:cs="仿宋_GB2312"/>
          <w:color w:val="auto"/>
          <w:sz w:val="28"/>
          <w:szCs w:val="28"/>
          <w:lang w:val="en-US" w:eastAsia="zh-CN"/>
        </w:rPr>
        <w:t>2022</w:t>
      </w:r>
      <w:r>
        <w:rPr>
          <w:rFonts w:hint="eastAsia" w:ascii="仿宋_GB2312" w:hAnsi="仿宋_GB2312" w:eastAsia="仿宋_GB2312" w:cs="仿宋_GB2312"/>
          <w:color w:val="auto"/>
          <w:sz w:val="28"/>
          <w:szCs w:val="28"/>
        </w:rPr>
        <w:t>年全省控烟暗访服务</w:t>
      </w:r>
      <w:r>
        <w:rPr>
          <w:rFonts w:hint="eastAsia" w:ascii="仿宋_GB2312" w:hAnsi="仿宋_GB2312" w:eastAsia="仿宋_GB2312" w:cs="仿宋_GB2312"/>
          <w:color w:val="auto"/>
          <w:sz w:val="28"/>
          <w:szCs w:val="28"/>
          <w:shd w:val="clear" w:color="auto" w:fill="FFFFFF"/>
        </w:rPr>
        <w:t>项目</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项目编号：</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报价人名称：</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line="360" w:lineRule="auto"/>
        <w:ind w:firstLine="840" w:firstLineChars="3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报价人完全理解和接受采购人采购文件的一切规定和要求，按照采购文件中的一切要求提供本项目的技术服务，项目总报价为人民币大写：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元整（人民币小写：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spacing w:line="360" w:lineRule="auto"/>
        <w:ind w:left="4253" w:leftChars="2025"/>
        <w:rPr>
          <w:rFonts w:ascii="仿宋_GB2312" w:hAnsi="仿宋_GB2312" w:eastAsia="仿宋_GB2312" w:cs="仿宋_GB2312"/>
          <w:color w:val="auto"/>
          <w:sz w:val="28"/>
          <w:szCs w:val="28"/>
        </w:rPr>
      </w:pPr>
    </w:p>
    <w:p>
      <w:pPr>
        <w:spacing w:line="360" w:lineRule="auto"/>
        <w:ind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 价 人（单位公章）：</w:t>
      </w:r>
    </w:p>
    <w:p>
      <w:pPr>
        <w:spacing w:line="360" w:lineRule="auto"/>
        <w:ind w:right="480"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7"/>
        <w:spacing w:line="360" w:lineRule="auto"/>
        <w:rPr>
          <w:rFonts w:ascii="仿宋_GB2312" w:hAnsi="仿宋_GB2312" w:eastAsia="仿宋_GB2312" w:cs="仿宋_GB2312"/>
          <w:color w:val="auto"/>
          <w:sz w:val="28"/>
          <w:szCs w:val="28"/>
        </w:rPr>
      </w:pPr>
    </w:p>
    <w:p>
      <w:pPr>
        <w:pStyle w:val="7"/>
        <w:spacing w:line="360" w:lineRule="auto"/>
        <w:rPr>
          <w:rFonts w:ascii="仿宋_GB2312" w:hAnsi="仿宋_GB2312" w:eastAsia="仿宋_GB2312" w:cs="仿宋_GB2312"/>
          <w:color w:val="auto"/>
          <w:sz w:val="28"/>
          <w:szCs w:val="28"/>
        </w:rPr>
      </w:pPr>
    </w:p>
    <w:p>
      <w:pPr>
        <w:pStyle w:val="7"/>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p>
    <w:p>
      <w:pPr>
        <w:pStyle w:val="7"/>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1、为方便开标，此表除应附入响应文件外，另附复印件在单独的信封内密封提交。</w:t>
      </w:r>
    </w:p>
    <w:p>
      <w:pPr>
        <w:spacing w:line="360" w:lineRule="auto"/>
        <w:ind w:firstLine="560" w:firstLineChars="200"/>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br w:type="page"/>
      </w: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格式5 对合同条款的应答</w:t>
      </w:r>
    </w:p>
    <w:p>
      <w:pPr>
        <w:spacing w:line="360" w:lineRule="auto"/>
        <w:jc w:val="center"/>
        <w:rPr>
          <w:rFonts w:ascii="仿宋_GB2312" w:hAnsi="仿宋_GB2312" w:eastAsia="仿宋_GB2312" w:cs="仿宋_GB2312"/>
          <w:b/>
          <w:color w:val="auto"/>
          <w:sz w:val="28"/>
          <w:szCs w:val="28"/>
        </w:rPr>
      </w:pPr>
    </w:p>
    <w:p>
      <w:pPr>
        <w:spacing w:line="360" w:lineRule="auto"/>
        <w:jc w:val="center"/>
        <w:rPr>
          <w:rFonts w:ascii="仿宋_GB2312" w:hAnsi="仿宋_GB2312" w:eastAsia="仿宋_GB2312" w:cs="仿宋_GB2312"/>
          <w:b/>
          <w:color w:val="auto"/>
          <w:sz w:val="28"/>
          <w:szCs w:val="28"/>
        </w:rPr>
      </w:pPr>
    </w:p>
    <w:p>
      <w:pPr>
        <w:spacing w:line="360" w:lineRule="auto"/>
        <w:ind w:firstLine="840" w:firstLineChars="3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3113405</wp:posOffset>
                </wp:positionH>
                <wp:positionV relativeFrom="paragraph">
                  <wp:posOffset>159385</wp:posOffset>
                </wp:positionV>
                <wp:extent cx="200025" cy="135255"/>
                <wp:effectExtent l="4445" t="4445" r="8890" b="12700"/>
                <wp:wrapNone/>
                <wp:docPr id="5" name="Rectangle 7"/>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7" o:spid="_x0000_s1026" o:spt="1" style="position:absolute;left:0pt;margin-left:245.15pt;margin-top:12.55pt;height:10.65pt;width:15.75pt;z-index:251663360;mso-width-relative:page;mso-height-relative:page;" filled="f" stroked="t" coordsize="21600,21600" o:gfxdata="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pJJznXAAAACQEAAA8AAAAAAAAAAQAgAAAA&#10;IgAAAGRycy9kb3ducmV2LnhtbFBLAQIUABQAAAAIAIdO4kBw3bXj0wEAALcDAAAOAAAAAAAAAAEA&#10;IAAAACYBAABkcnMvZTJvRG9jLnhtbFBLBQYAAAAABgAGAFkBAABrBQ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（两种情况请选择一种应答，在    上打“√”）</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85725</wp:posOffset>
                </wp:positionV>
                <wp:extent cx="200025" cy="135255"/>
                <wp:effectExtent l="4445" t="4445" r="8890" b="12700"/>
                <wp:wrapNone/>
                <wp:docPr id="7" name="Rectangle 5"/>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5" o:spid="_x0000_s1026" o:spt="1" style="position:absolute;left:0pt;margin-left:15.75pt;margin-top:6.75pt;height:10.65pt;width:15.75pt;z-index:251661312;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PPZtRrUAQAAtwMAAA4AAAAAAAAAAQAg&#10;AAAAJAEAAGRycy9lMm9Eb2MueG1sUEsFBgAAAAAGAAYAWQEAAGoFA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 xml:space="preserve">       合同条款全部满足</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85725</wp:posOffset>
                </wp:positionV>
                <wp:extent cx="200025" cy="135255"/>
                <wp:effectExtent l="4445" t="4445" r="8890" b="12700"/>
                <wp:wrapNone/>
                <wp:docPr id="8" name="Rectangle 6"/>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6" o:spid="_x0000_s1026" o:spt="1" style="position:absolute;left:0pt;margin-left:15.75pt;margin-top:6.75pt;height:10.65pt;width:15.75pt;z-index:251662336;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ETJlkvUAQAAtwMAAA4AAAAAAAAAAQAg&#10;AAAAJAEAAGRycy9lMm9Eb2MueG1sUEsFBgAAAAAGAAYAWQEAAGoFA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 xml:space="preserve">       1、不同意的合同条款（请列出修改意见）</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ind w:firstLine="420"/>
        <w:rPr>
          <w:rFonts w:ascii="仿宋_GB2312" w:hAnsi="仿宋_GB2312" w:eastAsia="仿宋_GB2312" w:cs="仿宋_GB2312"/>
          <w:color w:val="auto"/>
          <w:sz w:val="28"/>
          <w:szCs w:val="28"/>
        </w:rPr>
      </w:pPr>
    </w:p>
    <w:p>
      <w:pPr>
        <w:spacing w:line="360" w:lineRule="auto"/>
        <w:ind w:firstLine="7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2、其余合同条款全部满足。</w:t>
      </w: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right="960"/>
        <w:jc w:val="center"/>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           报价人名称（盖章）：</w:t>
      </w:r>
    </w:p>
    <w:p>
      <w:pPr>
        <w:spacing w:line="360" w:lineRule="auto"/>
        <w:jc w:val="right"/>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pStyle w:val="7"/>
        <w:spacing w:line="360" w:lineRule="auto"/>
        <w:ind w:firstLine="4480" w:firstLineChars="16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日期：年月 日</w:t>
      </w:r>
    </w:p>
    <w:p>
      <w:pPr>
        <w:pStyle w:val="7"/>
        <w:spacing w:line="360" w:lineRule="auto"/>
        <w:ind w:left="2520"/>
        <w:rPr>
          <w:rFonts w:ascii="仿宋_GB2312" w:hAnsi="仿宋_GB2312" w:eastAsia="仿宋_GB2312" w:cs="仿宋_GB2312"/>
          <w:color w:val="auto"/>
          <w:sz w:val="28"/>
          <w:szCs w:val="28"/>
        </w:rPr>
      </w:pP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br w:type="page"/>
      </w:r>
      <w:r>
        <w:rPr>
          <w:rFonts w:hint="eastAsia" w:ascii="仿宋_GB2312" w:hAnsi="仿宋_GB2312" w:eastAsia="仿宋_GB2312" w:cs="仿宋_GB2312"/>
          <w:b/>
          <w:color w:val="auto"/>
          <w:sz w:val="28"/>
          <w:szCs w:val="28"/>
        </w:rPr>
        <w:t>格式6   报价人概况表</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（1）单位概况</w:t>
      </w:r>
    </w:p>
    <w:p>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企业简历</w:t>
      </w:r>
    </w:p>
    <w:tbl>
      <w:tblPr>
        <w:tblStyle w:val="13"/>
        <w:tblW w:w="944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80"/>
        <w:gridCol w:w="1340"/>
        <w:gridCol w:w="1120"/>
        <w:gridCol w:w="18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企业注册名称</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成立日期</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企业法人代表</w:t>
            </w:r>
          </w:p>
        </w:tc>
        <w:tc>
          <w:tcPr>
            <w:tcW w:w="1280" w:type="dxa"/>
            <w:vAlign w:val="center"/>
          </w:tcPr>
          <w:p>
            <w:pPr>
              <w:spacing w:line="360" w:lineRule="auto"/>
              <w:jc w:val="center"/>
              <w:rPr>
                <w:rFonts w:ascii="仿宋_GB2312" w:hAnsi="仿宋_GB2312" w:eastAsia="仿宋_GB2312" w:cs="仿宋_GB2312"/>
                <w:color w:val="auto"/>
                <w:sz w:val="28"/>
                <w:szCs w:val="28"/>
              </w:rPr>
            </w:pPr>
          </w:p>
        </w:tc>
        <w:tc>
          <w:tcPr>
            <w:tcW w:w="134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120" w:type="dxa"/>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企业性质</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企业资质等级</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经营方式</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上级主管部门</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经营方式</w:t>
            </w:r>
          </w:p>
        </w:tc>
        <w:tc>
          <w:tcPr>
            <w:tcW w:w="1660" w:type="dxa"/>
            <w:vMerge w:val="restart"/>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批准成立机构</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Merge w:val="continue"/>
            <w:vAlign w:val="center"/>
          </w:tcPr>
          <w:p>
            <w:pPr>
              <w:spacing w:line="360" w:lineRule="auto"/>
              <w:rPr>
                <w:rFonts w:ascii="仿宋_GB2312" w:hAnsi="仿宋_GB2312" w:eastAsia="仿宋_GB2312" w:cs="仿宋_GB2312"/>
                <w:color w:val="auto"/>
                <w:sz w:val="28"/>
                <w:szCs w:val="28"/>
              </w:rPr>
            </w:pPr>
          </w:p>
        </w:tc>
        <w:tc>
          <w:tcPr>
            <w:tcW w:w="1660" w:type="dxa"/>
            <w:vMerge w:val="continue"/>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经营范围</w:t>
            </w:r>
          </w:p>
        </w:tc>
        <w:tc>
          <w:tcPr>
            <w:tcW w:w="7280" w:type="dxa"/>
            <w:gridSpan w:val="5"/>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企业简历</w:t>
            </w:r>
          </w:p>
        </w:tc>
        <w:tc>
          <w:tcPr>
            <w:tcW w:w="7280" w:type="dxa"/>
            <w:gridSpan w:val="5"/>
            <w:vAlign w:val="center"/>
          </w:tcPr>
          <w:p>
            <w:pPr>
              <w:spacing w:line="360" w:lineRule="auto"/>
              <w:jc w:val="center"/>
              <w:rPr>
                <w:rFonts w:ascii="仿宋_GB2312" w:hAnsi="仿宋_GB2312" w:eastAsia="仿宋_GB2312" w:cs="仿宋_GB2312"/>
                <w:color w:val="auto"/>
                <w:sz w:val="28"/>
                <w:szCs w:val="28"/>
              </w:rPr>
            </w:pPr>
          </w:p>
        </w:tc>
      </w:tr>
    </w:tbl>
    <w:p>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人员和设备情况</w:t>
      </w:r>
    </w:p>
    <w:tbl>
      <w:tblPr>
        <w:tblStyle w:val="1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35"/>
        <w:gridCol w:w="1050"/>
        <w:gridCol w:w="1155"/>
        <w:gridCol w:w="1470"/>
        <w:gridCol w:w="1155"/>
        <w:gridCol w:w="945"/>
        <w:gridCol w:w="94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企业职工总数</w:t>
            </w:r>
          </w:p>
        </w:tc>
        <w:tc>
          <w:tcPr>
            <w:tcW w:w="935"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w:t>
            </w:r>
          </w:p>
        </w:tc>
        <w:tc>
          <w:tcPr>
            <w:tcW w:w="4830" w:type="dxa"/>
            <w:gridSpan w:val="4"/>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有职称管理人员</w:t>
            </w:r>
          </w:p>
        </w:tc>
        <w:tc>
          <w:tcPr>
            <w:tcW w:w="2788" w:type="dxa"/>
            <w:gridSpan w:val="3"/>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仿宋_GB2312" w:hAnsi="仿宋_GB2312" w:eastAsia="仿宋_GB2312" w:cs="仿宋_GB2312"/>
                <w:color w:val="auto"/>
                <w:sz w:val="28"/>
                <w:szCs w:val="28"/>
              </w:rPr>
            </w:pPr>
          </w:p>
        </w:tc>
        <w:tc>
          <w:tcPr>
            <w:tcW w:w="935" w:type="dxa"/>
            <w:vMerge w:val="continue"/>
            <w:vAlign w:val="center"/>
          </w:tcPr>
          <w:p>
            <w:pPr>
              <w:spacing w:line="360" w:lineRule="auto"/>
              <w:jc w:val="center"/>
              <w:rPr>
                <w:rFonts w:ascii="仿宋_GB2312" w:hAnsi="仿宋_GB2312" w:eastAsia="仿宋_GB2312" w:cs="仿宋_GB2312"/>
                <w:color w:val="auto"/>
                <w:sz w:val="28"/>
                <w:szCs w:val="28"/>
              </w:rPr>
            </w:pPr>
          </w:p>
        </w:tc>
        <w:tc>
          <w:tcPr>
            <w:tcW w:w="105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高工</w:t>
            </w:r>
          </w:p>
        </w:tc>
        <w:tc>
          <w:tcPr>
            <w:tcW w:w="115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工程师</w:t>
            </w:r>
          </w:p>
        </w:tc>
        <w:tc>
          <w:tcPr>
            <w:tcW w:w="147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助工</w:t>
            </w:r>
          </w:p>
        </w:tc>
        <w:tc>
          <w:tcPr>
            <w:tcW w:w="115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技术员</w:t>
            </w:r>
          </w:p>
        </w:tc>
        <w:tc>
          <w:tcPr>
            <w:tcW w:w="94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4~8级</w:t>
            </w:r>
          </w:p>
        </w:tc>
        <w:tc>
          <w:tcPr>
            <w:tcW w:w="94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1~3级</w:t>
            </w:r>
          </w:p>
        </w:tc>
        <w:tc>
          <w:tcPr>
            <w:tcW w:w="898"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仿宋_GB2312" w:hAnsi="仿宋_GB2312" w:eastAsia="仿宋_GB2312" w:cs="仿宋_GB2312"/>
                <w:color w:val="auto"/>
                <w:sz w:val="28"/>
                <w:szCs w:val="28"/>
              </w:rPr>
            </w:pPr>
          </w:p>
        </w:tc>
        <w:tc>
          <w:tcPr>
            <w:tcW w:w="935" w:type="dxa"/>
            <w:vMerge w:val="continue"/>
            <w:vAlign w:val="center"/>
          </w:tcPr>
          <w:p>
            <w:pPr>
              <w:spacing w:line="360" w:lineRule="auto"/>
              <w:jc w:val="center"/>
              <w:rPr>
                <w:rFonts w:ascii="仿宋_GB2312" w:hAnsi="仿宋_GB2312" w:eastAsia="仿宋_GB2312" w:cs="仿宋_GB2312"/>
                <w:color w:val="auto"/>
                <w:sz w:val="28"/>
                <w:szCs w:val="28"/>
              </w:rPr>
            </w:pPr>
          </w:p>
        </w:tc>
        <w:tc>
          <w:tcPr>
            <w:tcW w:w="1050" w:type="dxa"/>
            <w:vAlign w:val="center"/>
          </w:tcPr>
          <w:p>
            <w:pPr>
              <w:spacing w:line="360" w:lineRule="auto"/>
              <w:jc w:val="center"/>
              <w:rPr>
                <w:rFonts w:ascii="仿宋_GB2312" w:hAnsi="仿宋_GB2312" w:eastAsia="仿宋_GB2312" w:cs="仿宋_GB2312"/>
                <w:color w:val="auto"/>
                <w:sz w:val="28"/>
                <w:szCs w:val="28"/>
              </w:rPr>
            </w:pPr>
          </w:p>
        </w:tc>
        <w:tc>
          <w:tcPr>
            <w:tcW w:w="1155" w:type="dxa"/>
            <w:vAlign w:val="center"/>
          </w:tcPr>
          <w:p>
            <w:pPr>
              <w:spacing w:line="360" w:lineRule="auto"/>
              <w:jc w:val="center"/>
              <w:rPr>
                <w:rFonts w:ascii="仿宋_GB2312" w:hAnsi="仿宋_GB2312" w:eastAsia="仿宋_GB2312" w:cs="仿宋_GB2312"/>
                <w:color w:val="auto"/>
                <w:sz w:val="28"/>
                <w:szCs w:val="28"/>
              </w:rPr>
            </w:pPr>
          </w:p>
        </w:tc>
        <w:tc>
          <w:tcPr>
            <w:tcW w:w="1470" w:type="dxa"/>
            <w:vAlign w:val="center"/>
          </w:tcPr>
          <w:p>
            <w:pPr>
              <w:spacing w:line="360" w:lineRule="auto"/>
              <w:jc w:val="center"/>
              <w:rPr>
                <w:rFonts w:ascii="仿宋_GB2312" w:hAnsi="仿宋_GB2312" w:eastAsia="仿宋_GB2312" w:cs="仿宋_GB2312"/>
                <w:color w:val="auto"/>
                <w:sz w:val="28"/>
                <w:szCs w:val="28"/>
              </w:rPr>
            </w:pPr>
          </w:p>
        </w:tc>
        <w:tc>
          <w:tcPr>
            <w:tcW w:w="1155" w:type="dxa"/>
            <w:vAlign w:val="center"/>
          </w:tcPr>
          <w:p>
            <w:pPr>
              <w:spacing w:line="360" w:lineRule="auto"/>
              <w:jc w:val="center"/>
              <w:rPr>
                <w:rFonts w:ascii="仿宋_GB2312" w:hAnsi="仿宋_GB2312" w:eastAsia="仿宋_GB2312" w:cs="仿宋_GB2312"/>
                <w:color w:val="auto"/>
                <w:sz w:val="28"/>
                <w:szCs w:val="28"/>
              </w:rPr>
            </w:pPr>
          </w:p>
        </w:tc>
        <w:tc>
          <w:tcPr>
            <w:tcW w:w="945" w:type="dxa"/>
            <w:vAlign w:val="center"/>
          </w:tcPr>
          <w:p>
            <w:pPr>
              <w:spacing w:line="360" w:lineRule="auto"/>
              <w:jc w:val="center"/>
              <w:rPr>
                <w:rFonts w:ascii="仿宋_GB2312" w:hAnsi="仿宋_GB2312" w:eastAsia="仿宋_GB2312" w:cs="仿宋_GB2312"/>
                <w:color w:val="auto"/>
                <w:sz w:val="28"/>
                <w:szCs w:val="28"/>
              </w:rPr>
            </w:pPr>
          </w:p>
        </w:tc>
        <w:tc>
          <w:tcPr>
            <w:tcW w:w="945" w:type="dxa"/>
            <w:vAlign w:val="center"/>
          </w:tcPr>
          <w:p>
            <w:pPr>
              <w:spacing w:line="360" w:lineRule="auto"/>
              <w:jc w:val="center"/>
              <w:rPr>
                <w:rFonts w:ascii="仿宋_GB2312" w:hAnsi="仿宋_GB2312" w:eastAsia="仿宋_GB2312" w:cs="仿宋_GB2312"/>
                <w:color w:val="auto"/>
                <w:sz w:val="28"/>
                <w:szCs w:val="28"/>
              </w:rPr>
            </w:pPr>
          </w:p>
        </w:tc>
        <w:tc>
          <w:tcPr>
            <w:tcW w:w="898" w:type="dxa"/>
            <w:vAlign w:val="center"/>
          </w:tcPr>
          <w:p>
            <w:pPr>
              <w:spacing w:line="360" w:lineRule="auto"/>
              <w:jc w:val="center"/>
              <w:rPr>
                <w:rFonts w:ascii="仿宋_GB2312" w:hAnsi="仿宋_GB2312" w:eastAsia="仿宋_GB2312" w:cs="仿宋_GB2312"/>
                <w:color w:val="auto"/>
                <w:sz w:val="28"/>
                <w:szCs w:val="28"/>
              </w:rPr>
            </w:pPr>
          </w:p>
        </w:tc>
      </w:tr>
    </w:tbl>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（2）2018年以来的经第三方审计的审计报告复印件（包括资产负债表、现金流量表、利润表等）</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4384" behindDoc="0" locked="0" layoutInCell="0" allowOverlap="1">
                <wp:simplePos x="0" y="0"/>
                <wp:positionH relativeFrom="column">
                  <wp:posOffset>457200</wp:posOffset>
                </wp:positionH>
                <wp:positionV relativeFrom="paragraph">
                  <wp:posOffset>-5080</wp:posOffset>
                </wp:positionV>
                <wp:extent cx="9525" cy="4445"/>
                <wp:effectExtent l="0" t="0" r="0" b="0"/>
                <wp:wrapNone/>
                <wp:docPr id="9" name="Line 8"/>
                <wp:cNvGraphicFramePr/>
                <a:graphic xmlns:a="http://schemas.openxmlformats.org/drawingml/2006/main">
                  <a:graphicData uri="http://schemas.microsoft.com/office/word/2010/wordprocessingShape">
                    <wps:wsp>
                      <wps:cNvCnPr/>
                      <wps:spPr>
                        <a:xfrm flipV="1">
                          <a:off x="0" y="0"/>
                          <a:ext cx="9525"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8" o:spid="_x0000_s1026" o:spt="20" style="position:absolute;left:0pt;flip:y;margin-left:36pt;margin-top:-0.4pt;height:0.35pt;width:0.75pt;z-index:251664384;mso-width-relative:page;mso-height-relative:page;" filled="f" stroked="t" coordsize="21600,21600" o:allowincell="f" o:gfxdata="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6UGxrTAAAABQEAAA8AAAAAAAAAAQAgAAAAIgAAAGRycy9kb3ducmV2LnhtbFBLAQIU&#10;ABQAAAAIAIdO4kC2ukdIvwEAAJcDAAAOAAAAAAAAAAEAIAAAACIBAABkcnMvZTJvRG9jLnhtbFBL&#10;BQYAAAAABgAGAFkBAABTBQAAAAA=&#10;">
                <v:fill on="f" focussize="0,0"/>
                <v:stroke color="#000000" joinstyle="round"/>
                <v:imagedata o:title=""/>
                <o:lock v:ext="edit" aspectratio="f"/>
              </v:line>
            </w:pict>
          </mc:Fallback>
        </mc:AlternateContent>
      </w:r>
    </w:p>
    <w:p>
      <w:pPr>
        <w:numPr>
          <w:ilvl w:val="0"/>
          <w:numId w:val="8"/>
        </w:num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目前和过去三年涉及的诉讼案件情况：</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（4）其它资料（如各种奖励或处罚等）：</w:t>
      </w: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GB"/>
        </w:rPr>
        <w:br w:type="page"/>
      </w:r>
      <w:bookmarkEnd w:id="79"/>
      <w:bookmarkEnd w:id="80"/>
      <w:bookmarkEnd w:id="81"/>
      <w:bookmarkEnd w:id="82"/>
      <w:bookmarkEnd w:id="83"/>
      <w:bookmarkEnd w:id="84"/>
      <w:bookmarkEnd w:id="85"/>
      <w:bookmarkEnd w:id="86"/>
      <w:bookmarkStart w:id="87" w:name="_Toc43627855"/>
      <w:bookmarkStart w:id="88" w:name="_Toc43086625"/>
      <w:bookmarkStart w:id="89" w:name="_Toc43627961"/>
      <w:bookmarkStart w:id="90" w:name="_Toc71000744"/>
      <w:bookmarkStart w:id="91" w:name="_Toc98579083"/>
      <w:bookmarkStart w:id="92" w:name="_Toc98579025"/>
      <w:bookmarkStart w:id="93" w:name="_Toc43086037"/>
      <w:bookmarkStart w:id="94" w:name="_Toc71000475"/>
      <w:bookmarkStart w:id="95" w:name="_Toc70999742"/>
      <w:bookmarkStart w:id="96" w:name="_Toc72224536"/>
      <w:r>
        <w:rPr>
          <w:rFonts w:hint="eastAsia" w:ascii="仿宋_GB2312" w:hAnsi="仿宋_GB2312" w:eastAsia="仿宋_GB2312" w:cs="仿宋_GB2312"/>
          <w:b/>
          <w:color w:val="auto"/>
          <w:sz w:val="28"/>
          <w:szCs w:val="28"/>
        </w:rPr>
        <w:t>格式7  参加项目人员一览表</w:t>
      </w:r>
    </w:p>
    <w:p>
      <w:pPr>
        <w:spacing w:line="360" w:lineRule="auto"/>
        <w:ind w:left="283" w:leftChars="1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报价人名称：                               项目编号：</w:t>
      </w:r>
    </w:p>
    <w:tbl>
      <w:tblPr>
        <w:tblStyle w:val="13"/>
        <w:tblW w:w="86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891"/>
        <w:gridCol w:w="561"/>
        <w:gridCol w:w="339"/>
        <w:gridCol w:w="986"/>
        <w:gridCol w:w="619"/>
        <w:gridCol w:w="1078"/>
        <w:gridCol w:w="1277"/>
        <w:gridCol w:w="248"/>
        <w:gridCol w:w="56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659" w:type="dxa"/>
            <w:gridSpan w:val="11"/>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拟派项目负责人资料情况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1452" w:type="dxa"/>
            <w:gridSpan w:val="2"/>
            <w:vAlign w:val="center"/>
          </w:tcPr>
          <w:p>
            <w:pPr>
              <w:spacing w:line="360" w:lineRule="auto"/>
              <w:jc w:val="center"/>
              <w:rPr>
                <w:rFonts w:ascii="仿宋_GB2312" w:hAnsi="仿宋_GB2312" w:eastAsia="仿宋_GB2312" w:cs="仿宋_GB2312"/>
                <w:color w:val="auto"/>
                <w:sz w:val="28"/>
                <w:szCs w:val="28"/>
              </w:rPr>
            </w:pPr>
          </w:p>
        </w:tc>
        <w:tc>
          <w:tcPr>
            <w:tcW w:w="132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性别</w:t>
            </w:r>
          </w:p>
        </w:tc>
        <w:tc>
          <w:tcPr>
            <w:tcW w:w="1697" w:type="dxa"/>
            <w:gridSpan w:val="2"/>
            <w:vAlign w:val="center"/>
          </w:tcPr>
          <w:p>
            <w:pPr>
              <w:spacing w:line="360" w:lineRule="auto"/>
              <w:jc w:val="center"/>
              <w:rPr>
                <w:rFonts w:ascii="仿宋_GB2312" w:hAnsi="仿宋_GB2312" w:eastAsia="仿宋_GB2312" w:cs="仿宋_GB2312"/>
                <w:color w:val="auto"/>
                <w:sz w:val="28"/>
                <w:szCs w:val="28"/>
              </w:rPr>
            </w:pPr>
          </w:p>
        </w:tc>
        <w:tc>
          <w:tcPr>
            <w:tcW w:w="152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571" w:type="dxa"/>
            <w:gridSpan w:val="2"/>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w:t>
            </w:r>
          </w:p>
        </w:tc>
        <w:tc>
          <w:tcPr>
            <w:tcW w:w="1452" w:type="dxa"/>
            <w:gridSpan w:val="2"/>
            <w:vAlign w:val="center"/>
          </w:tcPr>
          <w:p>
            <w:pPr>
              <w:spacing w:line="360" w:lineRule="auto"/>
              <w:jc w:val="center"/>
              <w:rPr>
                <w:rFonts w:ascii="仿宋_GB2312" w:hAnsi="仿宋_GB2312" w:eastAsia="仿宋_GB2312" w:cs="仿宋_GB2312"/>
                <w:color w:val="auto"/>
                <w:sz w:val="28"/>
                <w:szCs w:val="28"/>
              </w:rPr>
            </w:pPr>
          </w:p>
        </w:tc>
        <w:tc>
          <w:tcPr>
            <w:tcW w:w="132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697" w:type="dxa"/>
            <w:gridSpan w:val="2"/>
            <w:vAlign w:val="center"/>
          </w:tcPr>
          <w:p>
            <w:pPr>
              <w:spacing w:line="360" w:lineRule="auto"/>
              <w:jc w:val="center"/>
              <w:rPr>
                <w:rFonts w:ascii="仿宋_GB2312" w:hAnsi="仿宋_GB2312" w:eastAsia="仿宋_GB2312" w:cs="仿宋_GB2312"/>
                <w:color w:val="auto"/>
                <w:sz w:val="28"/>
                <w:szCs w:val="28"/>
              </w:rPr>
            </w:pPr>
          </w:p>
        </w:tc>
        <w:tc>
          <w:tcPr>
            <w:tcW w:w="152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学历</w:t>
            </w:r>
          </w:p>
        </w:tc>
        <w:tc>
          <w:tcPr>
            <w:tcW w:w="1571" w:type="dxa"/>
            <w:gridSpan w:val="2"/>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tc>
        <w:tc>
          <w:tcPr>
            <w:tcW w:w="7570" w:type="dxa"/>
            <w:gridSpan w:val="10"/>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参加工作时间</w:t>
            </w:r>
          </w:p>
        </w:tc>
        <w:tc>
          <w:tcPr>
            <w:tcW w:w="1452" w:type="dxa"/>
            <w:gridSpan w:val="2"/>
            <w:vAlign w:val="center"/>
          </w:tcPr>
          <w:p>
            <w:pPr>
              <w:spacing w:line="360" w:lineRule="auto"/>
              <w:jc w:val="center"/>
              <w:rPr>
                <w:rFonts w:ascii="仿宋_GB2312" w:hAnsi="仿宋_GB2312" w:eastAsia="仿宋_GB2312" w:cs="仿宋_GB2312"/>
                <w:color w:val="auto"/>
                <w:sz w:val="28"/>
                <w:szCs w:val="28"/>
              </w:rPr>
            </w:pPr>
          </w:p>
        </w:tc>
        <w:tc>
          <w:tcPr>
            <w:tcW w:w="4547" w:type="dxa"/>
            <w:gridSpan w:val="6"/>
            <w:vAlign w:val="center"/>
          </w:tcPr>
          <w:p>
            <w:pPr>
              <w:pStyle w:val="20"/>
              <w:spacing w:beforeAutospacing="0" w:afterAutospacing="0"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从事同类项目负责人年限</w:t>
            </w:r>
          </w:p>
        </w:tc>
        <w:tc>
          <w:tcPr>
            <w:tcW w:w="1571" w:type="dxa"/>
            <w:gridSpan w:val="2"/>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具有认证资质</w:t>
            </w:r>
          </w:p>
        </w:tc>
        <w:tc>
          <w:tcPr>
            <w:tcW w:w="7570" w:type="dxa"/>
            <w:gridSpan w:val="10"/>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8659" w:type="dxa"/>
            <w:gridSpan w:val="11"/>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拟参与本项目主要人员情况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891"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性别</w:t>
            </w:r>
          </w:p>
        </w:tc>
        <w:tc>
          <w:tcPr>
            <w:tcW w:w="900"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078"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w:t>
            </w:r>
          </w:p>
        </w:tc>
        <w:tc>
          <w:tcPr>
            <w:tcW w:w="1277"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学历</w:t>
            </w:r>
          </w:p>
        </w:tc>
        <w:tc>
          <w:tcPr>
            <w:tcW w:w="808"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经验年限</w:t>
            </w:r>
          </w:p>
        </w:tc>
        <w:tc>
          <w:tcPr>
            <w:tcW w:w="1011"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p>
        </w:tc>
        <w:tc>
          <w:tcPr>
            <w:tcW w:w="891" w:type="dxa"/>
            <w:vAlign w:val="center"/>
          </w:tcPr>
          <w:p>
            <w:pPr>
              <w:spacing w:line="360" w:lineRule="auto"/>
              <w:jc w:val="center"/>
              <w:rPr>
                <w:rFonts w:ascii="仿宋_GB2312" w:hAnsi="仿宋_GB2312" w:eastAsia="仿宋_GB2312" w:cs="仿宋_GB2312"/>
                <w:color w:val="auto"/>
                <w:sz w:val="28"/>
                <w:szCs w:val="28"/>
              </w:rPr>
            </w:pPr>
          </w:p>
        </w:tc>
        <w:tc>
          <w:tcPr>
            <w:tcW w:w="900" w:type="dxa"/>
            <w:gridSpan w:val="2"/>
            <w:vAlign w:val="center"/>
          </w:tcPr>
          <w:p>
            <w:pPr>
              <w:spacing w:line="360" w:lineRule="auto"/>
              <w:jc w:val="center"/>
              <w:rPr>
                <w:rFonts w:ascii="仿宋_GB2312" w:hAnsi="仿宋_GB2312" w:eastAsia="仿宋_GB2312" w:cs="仿宋_GB2312"/>
                <w:color w:val="auto"/>
                <w:sz w:val="28"/>
                <w:szCs w:val="28"/>
              </w:rPr>
            </w:pP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p>
        </w:tc>
        <w:tc>
          <w:tcPr>
            <w:tcW w:w="1078" w:type="dxa"/>
            <w:vAlign w:val="center"/>
          </w:tcPr>
          <w:p>
            <w:pPr>
              <w:spacing w:line="360" w:lineRule="auto"/>
              <w:jc w:val="center"/>
              <w:rPr>
                <w:rFonts w:ascii="仿宋_GB2312" w:hAnsi="仿宋_GB2312" w:eastAsia="仿宋_GB2312" w:cs="仿宋_GB2312"/>
                <w:color w:val="auto"/>
                <w:sz w:val="28"/>
                <w:szCs w:val="28"/>
              </w:rPr>
            </w:pPr>
          </w:p>
        </w:tc>
        <w:tc>
          <w:tcPr>
            <w:tcW w:w="1277" w:type="dxa"/>
            <w:vAlign w:val="center"/>
          </w:tcPr>
          <w:p>
            <w:pPr>
              <w:spacing w:line="360" w:lineRule="auto"/>
              <w:jc w:val="center"/>
              <w:rPr>
                <w:rFonts w:ascii="仿宋_GB2312" w:hAnsi="仿宋_GB2312" w:eastAsia="仿宋_GB2312" w:cs="仿宋_GB2312"/>
                <w:color w:val="auto"/>
                <w:sz w:val="28"/>
                <w:szCs w:val="28"/>
              </w:rPr>
            </w:pPr>
          </w:p>
        </w:tc>
        <w:tc>
          <w:tcPr>
            <w:tcW w:w="808" w:type="dxa"/>
            <w:gridSpan w:val="2"/>
            <w:vAlign w:val="center"/>
          </w:tcPr>
          <w:p>
            <w:pPr>
              <w:spacing w:line="360" w:lineRule="auto"/>
              <w:jc w:val="center"/>
              <w:rPr>
                <w:rFonts w:ascii="仿宋_GB2312" w:hAnsi="仿宋_GB2312" w:eastAsia="仿宋_GB2312" w:cs="仿宋_GB2312"/>
                <w:color w:val="auto"/>
                <w:sz w:val="28"/>
                <w:szCs w:val="28"/>
              </w:rPr>
            </w:pPr>
          </w:p>
        </w:tc>
        <w:tc>
          <w:tcPr>
            <w:tcW w:w="1011" w:type="dxa"/>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p>
        </w:tc>
        <w:tc>
          <w:tcPr>
            <w:tcW w:w="891" w:type="dxa"/>
            <w:vAlign w:val="center"/>
          </w:tcPr>
          <w:p>
            <w:pPr>
              <w:spacing w:line="360" w:lineRule="auto"/>
              <w:jc w:val="center"/>
              <w:rPr>
                <w:rFonts w:ascii="仿宋_GB2312" w:hAnsi="仿宋_GB2312" w:eastAsia="仿宋_GB2312" w:cs="仿宋_GB2312"/>
                <w:color w:val="auto"/>
                <w:sz w:val="28"/>
                <w:szCs w:val="28"/>
              </w:rPr>
            </w:pPr>
          </w:p>
        </w:tc>
        <w:tc>
          <w:tcPr>
            <w:tcW w:w="900" w:type="dxa"/>
            <w:gridSpan w:val="2"/>
            <w:vAlign w:val="center"/>
          </w:tcPr>
          <w:p>
            <w:pPr>
              <w:spacing w:line="360" w:lineRule="auto"/>
              <w:jc w:val="center"/>
              <w:rPr>
                <w:rFonts w:ascii="仿宋_GB2312" w:hAnsi="仿宋_GB2312" w:eastAsia="仿宋_GB2312" w:cs="仿宋_GB2312"/>
                <w:color w:val="auto"/>
                <w:sz w:val="28"/>
                <w:szCs w:val="28"/>
              </w:rPr>
            </w:pP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p>
        </w:tc>
        <w:tc>
          <w:tcPr>
            <w:tcW w:w="1078" w:type="dxa"/>
            <w:vAlign w:val="center"/>
          </w:tcPr>
          <w:p>
            <w:pPr>
              <w:spacing w:line="360" w:lineRule="auto"/>
              <w:jc w:val="center"/>
              <w:rPr>
                <w:rFonts w:ascii="仿宋_GB2312" w:hAnsi="仿宋_GB2312" w:eastAsia="仿宋_GB2312" w:cs="仿宋_GB2312"/>
                <w:color w:val="auto"/>
                <w:sz w:val="28"/>
                <w:szCs w:val="28"/>
              </w:rPr>
            </w:pPr>
          </w:p>
        </w:tc>
        <w:tc>
          <w:tcPr>
            <w:tcW w:w="1277" w:type="dxa"/>
            <w:vAlign w:val="center"/>
          </w:tcPr>
          <w:p>
            <w:pPr>
              <w:spacing w:line="360" w:lineRule="auto"/>
              <w:jc w:val="center"/>
              <w:rPr>
                <w:rFonts w:ascii="仿宋_GB2312" w:hAnsi="仿宋_GB2312" w:eastAsia="仿宋_GB2312" w:cs="仿宋_GB2312"/>
                <w:color w:val="auto"/>
                <w:sz w:val="28"/>
                <w:szCs w:val="28"/>
              </w:rPr>
            </w:pPr>
          </w:p>
        </w:tc>
        <w:tc>
          <w:tcPr>
            <w:tcW w:w="808" w:type="dxa"/>
            <w:gridSpan w:val="2"/>
            <w:vAlign w:val="center"/>
          </w:tcPr>
          <w:p>
            <w:pPr>
              <w:spacing w:line="360" w:lineRule="auto"/>
              <w:jc w:val="center"/>
              <w:rPr>
                <w:rFonts w:ascii="仿宋_GB2312" w:hAnsi="仿宋_GB2312" w:eastAsia="仿宋_GB2312" w:cs="仿宋_GB2312"/>
                <w:color w:val="auto"/>
                <w:sz w:val="28"/>
                <w:szCs w:val="28"/>
              </w:rPr>
            </w:pPr>
          </w:p>
        </w:tc>
        <w:tc>
          <w:tcPr>
            <w:tcW w:w="1011" w:type="dxa"/>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p>
        </w:tc>
        <w:tc>
          <w:tcPr>
            <w:tcW w:w="891" w:type="dxa"/>
            <w:vAlign w:val="center"/>
          </w:tcPr>
          <w:p>
            <w:pPr>
              <w:spacing w:line="360" w:lineRule="auto"/>
              <w:jc w:val="center"/>
              <w:rPr>
                <w:rFonts w:ascii="仿宋_GB2312" w:hAnsi="仿宋_GB2312" w:eastAsia="仿宋_GB2312" w:cs="仿宋_GB2312"/>
                <w:color w:val="auto"/>
                <w:sz w:val="28"/>
                <w:szCs w:val="28"/>
              </w:rPr>
            </w:pPr>
          </w:p>
        </w:tc>
        <w:tc>
          <w:tcPr>
            <w:tcW w:w="900" w:type="dxa"/>
            <w:gridSpan w:val="2"/>
            <w:vAlign w:val="center"/>
          </w:tcPr>
          <w:p>
            <w:pPr>
              <w:spacing w:line="360" w:lineRule="auto"/>
              <w:jc w:val="center"/>
              <w:rPr>
                <w:rFonts w:ascii="仿宋_GB2312" w:hAnsi="仿宋_GB2312" w:eastAsia="仿宋_GB2312" w:cs="仿宋_GB2312"/>
                <w:color w:val="auto"/>
                <w:sz w:val="28"/>
                <w:szCs w:val="28"/>
              </w:rPr>
            </w:pP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p>
        </w:tc>
        <w:tc>
          <w:tcPr>
            <w:tcW w:w="1078" w:type="dxa"/>
            <w:vAlign w:val="center"/>
          </w:tcPr>
          <w:p>
            <w:pPr>
              <w:spacing w:line="360" w:lineRule="auto"/>
              <w:jc w:val="center"/>
              <w:rPr>
                <w:rFonts w:ascii="仿宋_GB2312" w:hAnsi="仿宋_GB2312" w:eastAsia="仿宋_GB2312" w:cs="仿宋_GB2312"/>
                <w:color w:val="auto"/>
                <w:sz w:val="28"/>
                <w:szCs w:val="28"/>
              </w:rPr>
            </w:pPr>
          </w:p>
        </w:tc>
        <w:tc>
          <w:tcPr>
            <w:tcW w:w="1277" w:type="dxa"/>
            <w:vAlign w:val="center"/>
          </w:tcPr>
          <w:p>
            <w:pPr>
              <w:spacing w:line="360" w:lineRule="auto"/>
              <w:jc w:val="center"/>
              <w:rPr>
                <w:rFonts w:ascii="仿宋_GB2312" w:hAnsi="仿宋_GB2312" w:eastAsia="仿宋_GB2312" w:cs="仿宋_GB2312"/>
                <w:color w:val="auto"/>
                <w:sz w:val="28"/>
                <w:szCs w:val="28"/>
              </w:rPr>
            </w:pPr>
          </w:p>
        </w:tc>
        <w:tc>
          <w:tcPr>
            <w:tcW w:w="808" w:type="dxa"/>
            <w:gridSpan w:val="2"/>
            <w:vAlign w:val="center"/>
          </w:tcPr>
          <w:p>
            <w:pPr>
              <w:spacing w:line="360" w:lineRule="auto"/>
              <w:jc w:val="center"/>
              <w:rPr>
                <w:rFonts w:ascii="仿宋_GB2312" w:hAnsi="仿宋_GB2312" w:eastAsia="仿宋_GB2312" w:cs="仿宋_GB2312"/>
                <w:color w:val="auto"/>
                <w:sz w:val="28"/>
                <w:szCs w:val="28"/>
              </w:rPr>
            </w:pPr>
          </w:p>
        </w:tc>
        <w:tc>
          <w:tcPr>
            <w:tcW w:w="1011" w:type="dxa"/>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p>
        </w:tc>
        <w:tc>
          <w:tcPr>
            <w:tcW w:w="891" w:type="dxa"/>
            <w:vAlign w:val="center"/>
          </w:tcPr>
          <w:p>
            <w:pPr>
              <w:spacing w:line="360" w:lineRule="auto"/>
              <w:jc w:val="center"/>
              <w:rPr>
                <w:rFonts w:ascii="仿宋_GB2312" w:hAnsi="仿宋_GB2312" w:eastAsia="仿宋_GB2312" w:cs="仿宋_GB2312"/>
                <w:color w:val="auto"/>
                <w:sz w:val="28"/>
                <w:szCs w:val="28"/>
              </w:rPr>
            </w:pPr>
          </w:p>
        </w:tc>
        <w:tc>
          <w:tcPr>
            <w:tcW w:w="900" w:type="dxa"/>
            <w:gridSpan w:val="2"/>
            <w:vAlign w:val="center"/>
          </w:tcPr>
          <w:p>
            <w:pPr>
              <w:spacing w:line="360" w:lineRule="auto"/>
              <w:jc w:val="center"/>
              <w:rPr>
                <w:rFonts w:ascii="仿宋_GB2312" w:hAnsi="仿宋_GB2312" w:eastAsia="仿宋_GB2312" w:cs="仿宋_GB2312"/>
                <w:color w:val="auto"/>
                <w:sz w:val="28"/>
                <w:szCs w:val="28"/>
              </w:rPr>
            </w:pP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p>
        </w:tc>
        <w:tc>
          <w:tcPr>
            <w:tcW w:w="1078" w:type="dxa"/>
            <w:vAlign w:val="center"/>
          </w:tcPr>
          <w:p>
            <w:pPr>
              <w:spacing w:line="360" w:lineRule="auto"/>
              <w:jc w:val="center"/>
              <w:rPr>
                <w:rFonts w:ascii="仿宋_GB2312" w:hAnsi="仿宋_GB2312" w:eastAsia="仿宋_GB2312" w:cs="仿宋_GB2312"/>
                <w:color w:val="auto"/>
                <w:sz w:val="28"/>
                <w:szCs w:val="28"/>
              </w:rPr>
            </w:pPr>
          </w:p>
        </w:tc>
        <w:tc>
          <w:tcPr>
            <w:tcW w:w="1277" w:type="dxa"/>
            <w:vAlign w:val="center"/>
          </w:tcPr>
          <w:p>
            <w:pPr>
              <w:spacing w:line="360" w:lineRule="auto"/>
              <w:jc w:val="center"/>
              <w:rPr>
                <w:rFonts w:ascii="仿宋_GB2312" w:hAnsi="仿宋_GB2312" w:eastAsia="仿宋_GB2312" w:cs="仿宋_GB2312"/>
                <w:color w:val="auto"/>
                <w:sz w:val="28"/>
                <w:szCs w:val="28"/>
              </w:rPr>
            </w:pPr>
          </w:p>
        </w:tc>
        <w:tc>
          <w:tcPr>
            <w:tcW w:w="808" w:type="dxa"/>
            <w:gridSpan w:val="2"/>
            <w:vAlign w:val="center"/>
          </w:tcPr>
          <w:p>
            <w:pPr>
              <w:spacing w:line="360" w:lineRule="auto"/>
              <w:jc w:val="center"/>
              <w:rPr>
                <w:rFonts w:ascii="仿宋_GB2312" w:hAnsi="仿宋_GB2312" w:eastAsia="仿宋_GB2312" w:cs="仿宋_GB2312"/>
                <w:color w:val="auto"/>
                <w:sz w:val="28"/>
                <w:szCs w:val="28"/>
              </w:rPr>
            </w:pPr>
          </w:p>
        </w:tc>
        <w:tc>
          <w:tcPr>
            <w:tcW w:w="1011" w:type="dxa"/>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891"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900"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078"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277"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808"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011" w:type="dxa"/>
            <w:vAlign w:val="center"/>
          </w:tcPr>
          <w:p>
            <w:pPr>
              <w:spacing w:line="360" w:lineRule="auto"/>
              <w:jc w:val="center"/>
              <w:rPr>
                <w:rFonts w:ascii="仿宋_GB2312" w:hAnsi="仿宋_GB2312" w:eastAsia="仿宋_GB2312" w:cs="仿宋_GB2312"/>
                <w:color w:val="auto"/>
                <w:sz w:val="28"/>
                <w:szCs w:val="28"/>
              </w:rPr>
            </w:pPr>
          </w:p>
        </w:tc>
      </w:tr>
    </w:tbl>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（此表可延长）</w:t>
      </w:r>
    </w:p>
    <w:p>
      <w:pPr>
        <w:pStyle w:val="4"/>
        <w:spacing w:line="360" w:lineRule="auto"/>
        <w:ind w:left="5250" w:firstLine="480"/>
        <w:rPr>
          <w:rFonts w:ascii="仿宋_GB2312" w:hAnsi="仿宋_GB2312" w:eastAsia="仿宋_GB2312" w:cs="仿宋_GB2312"/>
          <w:color w:val="auto"/>
          <w:sz w:val="28"/>
          <w:szCs w:val="28"/>
        </w:rPr>
      </w:pPr>
    </w:p>
    <w:p>
      <w:pPr>
        <w:tabs>
          <w:tab w:val="left" w:pos="1050"/>
          <w:tab w:val="left" w:pos="1838"/>
        </w:tabs>
        <w:spacing w:line="360" w:lineRule="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注：上表列出的人员，须附其资质证书的复印件（身份证、学位证、职称证、其他相关认证等）和提交响应文件截止时间前三个月的社保证明；</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报价人名称（盖章）：</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日期：年月 日</w:t>
      </w:r>
    </w:p>
    <w:p>
      <w:pPr>
        <w:spacing w:line="360" w:lineRule="auto"/>
        <w:jc w:val="center"/>
        <w:rPr>
          <w:rFonts w:ascii="仿宋_GB2312" w:hAnsi="仿宋_GB2312" w:eastAsia="仿宋_GB2312" w:cs="仿宋_GB2312"/>
          <w:b/>
          <w:color w:val="auto"/>
          <w:spacing w:val="6"/>
          <w:sz w:val="28"/>
          <w:szCs w:val="28"/>
        </w:rPr>
      </w:pPr>
      <w:r>
        <w:rPr>
          <w:rFonts w:hint="eastAsia" w:ascii="仿宋_GB2312" w:hAnsi="仿宋_GB2312" w:eastAsia="仿宋_GB2312" w:cs="仿宋_GB2312"/>
          <w:b/>
          <w:color w:val="auto"/>
          <w:sz w:val="28"/>
          <w:szCs w:val="28"/>
        </w:rPr>
        <w:br w:type="page"/>
      </w:r>
      <w:bookmarkEnd w:id="87"/>
      <w:bookmarkEnd w:id="88"/>
      <w:bookmarkEnd w:id="89"/>
      <w:bookmarkEnd w:id="90"/>
      <w:bookmarkEnd w:id="91"/>
      <w:bookmarkEnd w:id="92"/>
      <w:bookmarkEnd w:id="93"/>
      <w:bookmarkEnd w:id="94"/>
      <w:bookmarkEnd w:id="95"/>
      <w:bookmarkEnd w:id="96"/>
    </w:p>
    <w:p>
      <w:pPr>
        <w:spacing w:line="360" w:lineRule="auto"/>
        <w:jc w:val="center"/>
        <w:rPr>
          <w:rFonts w:ascii="仿宋_GB2312" w:hAnsi="仿宋_GB2312" w:eastAsia="仿宋_GB2312" w:cs="仿宋_GB2312"/>
          <w:b/>
          <w:color w:val="auto"/>
          <w:sz w:val="28"/>
          <w:szCs w:val="28"/>
          <w:lang w:val="en-GB"/>
        </w:rPr>
      </w:pPr>
      <w:r>
        <w:rPr>
          <w:rFonts w:hint="eastAsia" w:ascii="仿宋_GB2312" w:hAnsi="仿宋_GB2312" w:eastAsia="仿宋_GB2312" w:cs="仿宋_GB2312"/>
          <w:b/>
          <w:color w:val="auto"/>
          <w:sz w:val="28"/>
          <w:szCs w:val="28"/>
        </w:rPr>
        <w:t xml:space="preserve">格式8  </w:t>
      </w:r>
      <w:r>
        <w:rPr>
          <w:rFonts w:hint="eastAsia" w:ascii="仿宋_GB2312" w:hAnsi="仿宋_GB2312" w:eastAsia="仿宋_GB2312" w:cs="仿宋_GB2312"/>
          <w:b/>
          <w:color w:val="auto"/>
          <w:sz w:val="28"/>
          <w:szCs w:val="28"/>
          <w:lang w:val="en-GB"/>
        </w:rPr>
        <w:t>服务承诺</w:t>
      </w:r>
    </w:p>
    <w:p>
      <w:pPr>
        <w:spacing w:line="360" w:lineRule="auto"/>
        <w:rPr>
          <w:rFonts w:ascii="仿宋_GB2312" w:hAnsi="仿宋_GB2312" w:eastAsia="仿宋_GB2312" w:cs="仿宋_GB2312"/>
          <w:b/>
          <w:color w:val="auto"/>
          <w:sz w:val="28"/>
          <w:szCs w:val="28"/>
        </w:rPr>
      </w:pPr>
    </w:p>
    <w:p>
      <w:pPr>
        <w:spacing w:line="360" w:lineRule="auto"/>
        <w:rPr>
          <w:rFonts w:ascii="仿宋_GB2312" w:hAnsi="仿宋_GB2312" w:eastAsia="仿宋_GB2312" w:cs="仿宋_GB2312"/>
          <w:b/>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报价人自行编制</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报价人名称（盖章）：</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日期：年月 日</w:t>
      </w:r>
    </w:p>
    <w:p>
      <w:pPr>
        <w:spacing w:line="360" w:lineRule="auto"/>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lang w:val="en-GB"/>
        </w:rPr>
        <w:t>格式</w:t>
      </w:r>
      <w:r>
        <w:rPr>
          <w:rFonts w:hint="eastAsia" w:ascii="仿宋_GB2312" w:hAnsi="仿宋_GB2312" w:eastAsia="仿宋_GB2312" w:cs="仿宋_GB2312"/>
          <w:b/>
          <w:color w:val="auto"/>
          <w:sz w:val="28"/>
          <w:szCs w:val="28"/>
        </w:rPr>
        <w:t>9</w:t>
      </w:r>
      <w:r>
        <w:rPr>
          <w:rFonts w:hint="eastAsia" w:ascii="仿宋_GB2312" w:hAnsi="仿宋_GB2312" w:eastAsia="仿宋_GB2312" w:cs="仿宋_GB2312"/>
          <w:b/>
          <w:color w:val="auto"/>
          <w:sz w:val="28"/>
          <w:szCs w:val="28"/>
          <w:lang w:val="en-GB"/>
        </w:rPr>
        <w:t xml:space="preserve">  声明函</w:t>
      </w:r>
    </w:p>
    <w:p>
      <w:pPr>
        <w:wordWrap w:val="0"/>
        <w:spacing w:line="360" w:lineRule="auto"/>
        <w:rPr>
          <w:rFonts w:ascii="仿宋_GB2312" w:hAnsi="仿宋_GB2312" w:eastAsia="仿宋_GB2312" w:cs="仿宋_GB2312"/>
          <w:b/>
          <w:bCs/>
          <w:color w:val="auto"/>
          <w:sz w:val="28"/>
          <w:szCs w:val="28"/>
        </w:rPr>
      </w:pPr>
    </w:p>
    <w:p>
      <w:pPr>
        <w:wordWrap w:val="0"/>
        <w:spacing w:line="360" w:lineRule="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广东省卫生健康宣传教育中心： </w:t>
      </w:r>
    </w:p>
    <w:p>
      <w:pPr>
        <w:spacing w:line="360" w:lineRule="auto"/>
        <w:rPr>
          <w:rFonts w:ascii="仿宋_GB2312" w:hAnsi="仿宋_GB2312" w:eastAsia="仿宋_GB2312" w:cs="仿宋_GB2312"/>
          <w:b/>
          <w:bCs/>
          <w:color w:val="auto"/>
          <w:sz w:val="28"/>
          <w:szCs w:val="28"/>
        </w:rPr>
      </w:pPr>
    </w:p>
    <w:p>
      <w:pPr>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关于贵公司年月日发布的</w:t>
      </w:r>
      <w:r>
        <w:rPr>
          <w:rFonts w:hint="eastAsia" w:ascii="仿宋_GB2312" w:hAnsi="仿宋_GB2312" w:eastAsia="仿宋_GB2312" w:cs="仿宋_GB2312"/>
          <w:color w:val="auto"/>
          <w:sz w:val="28"/>
          <w:szCs w:val="28"/>
          <w:u w:val="single"/>
        </w:rPr>
        <w:t>广东省卫生健康宣传教育中心</w:t>
      </w:r>
      <w:r>
        <w:rPr>
          <w:rFonts w:hint="eastAsia" w:ascii="仿宋_GB2312" w:hAnsi="仿宋_GB2312" w:eastAsia="仿宋_GB2312" w:cs="仿宋_GB2312"/>
          <w:color w:val="auto"/>
          <w:sz w:val="28"/>
          <w:szCs w:val="28"/>
          <w:u w:val="single"/>
          <w:lang w:val="en-US" w:eastAsia="zh-CN"/>
        </w:rPr>
        <w:t>2022</w:t>
      </w:r>
      <w:r>
        <w:rPr>
          <w:rFonts w:hint="eastAsia" w:ascii="仿宋_GB2312" w:hAnsi="仿宋_GB2312" w:eastAsia="仿宋_GB2312" w:cs="仿宋_GB2312"/>
          <w:color w:val="auto"/>
          <w:sz w:val="28"/>
          <w:szCs w:val="28"/>
          <w:u w:val="single"/>
        </w:rPr>
        <w:t>年全省控烟暗访服务</w:t>
      </w:r>
      <w:r>
        <w:rPr>
          <w:rFonts w:hint="eastAsia" w:ascii="仿宋_GB2312" w:hAnsi="仿宋_GB2312" w:eastAsia="仿宋_GB2312" w:cs="仿宋_GB2312"/>
          <w:bCs/>
          <w:color w:val="auto"/>
          <w:sz w:val="28"/>
          <w:szCs w:val="28"/>
        </w:rPr>
        <w:t>项目（项目编号：）的采购公告，本公司（企业）愿意参加报价，并声明：</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本公司（企业）符合《政府采购法》第二十二条规定；具有履行本项目合同所必需的能力；在参加政府采购活动前三年内，在经营活动中没有重大违法记录；</w:t>
      </w:r>
      <w:r>
        <w:rPr>
          <w:rFonts w:hint="eastAsia" w:ascii="仿宋_GB2312" w:hAnsi="仿宋_GB2312" w:eastAsia="仿宋_GB2312" w:cs="仿宋_GB2312"/>
          <w:color w:val="auto"/>
          <w:sz w:val="28"/>
          <w:szCs w:val="28"/>
        </w:rPr>
        <w:t>符合法律、行政法规规定的其他条件</w:t>
      </w:r>
      <w:r>
        <w:rPr>
          <w:rFonts w:hint="eastAsia" w:ascii="仿宋_GB2312" w:hAnsi="仿宋_GB2312" w:eastAsia="仿宋_GB2312" w:cs="仿宋_GB2312"/>
          <w:bCs/>
          <w:color w:val="auto"/>
          <w:sz w:val="28"/>
          <w:szCs w:val="28"/>
        </w:rPr>
        <w:t>。</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本公司并承诺在本次采购活动中，如有违法、违规、弄虚作假行为，所造成的损失、不良后果及法律责任，一律由我公司（企业）承担。 </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特此声明！ </w:t>
      </w: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left="4570"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企业名称（单位盖章）：</w:t>
      </w:r>
    </w:p>
    <w:p>
      <w:pPr>
        <w:spacing w:line="360" w:lineRule="auto"/>
        <w:ind w:left="4570" w:firstLine="548" w:firstLineChars="196"/>
        <w:rPr>
          <w:rFonts w:ascii="仿宋_GB2312" w:hAnsi="仿宋_GB2312" w:eastAsia="仿宋_GB2312" w:cs="仿宋_GB2312"/>
          <w:bCs/>
          <w:color w:val="auto"/>
          <w:sz w:val="28"/>
          <w:szCs w:val="28"/>
        </w:rPr>
      </w:pPr>
    </w:p>
    <w:p>
      <w:pPr>
        <w:spacing w:line="360" w:lineRule="auto"/>
        <w:ind w:left="4620" w:firstLine="42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日期：</w:t>
      </w:r>
    </w:p>
    <w:p>
      <w:pPr>
        <w:spacing w:after="312" w:afterLines="100"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br w:type="page"/>
      </w:r>
    </w:p>
    <w:p>
      <w:pPr>
        <w:pStyle w:val="11"/>
        <w:widowControl/>
        <w:shd w:val="clear" w:color="auto" w:fill="FFFFFF"/>
        <w:spacing w:beforeAutospacing="0" w:afterAutospacing="0" w:line="360" w:lineRule="auto"/>
        <w:ind w:firstLine="5040" w:firstLineChars="1800"/>
        <w:jc w:val="both"/>
        <w:rPr>
          <w:rFonts w:ascii="仿宋_GB2312" w:hAnsi="仿宋_GB2312" w:eastAsia="仿宋_GB2312" w:cs="仿宋_GB2312"/>
          <w:color w:val="auto"/>
          <w:sz w:val="28"/>
          <w:szCs w:val="28"/>
          <w:shd w:val="clear" w:color="auto" w:fill="FFFFFF"/>
        </w:rPr>
      </w:pPr>
    </w:p>
    <w:p>
      <w:pPr>
        <w:spacing w:line="360" w:lineRule="auto"/>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第五部分 合同样本</w:t>
      </w:r>
    </w:p>
    <w:p>
      <w:pPr>
        <w:spacing w:line="360" w:lineRule="auto"/>
        <w:rPr>
          <w:rFonts w:ascii="仿宋_GB2312" w:hAnsi="仿宋_GB2312" w:eastAsia="仿宋_GB2312" w:cs="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16E"/>
    <w:multiLevelType w:val="multilevel"/>
    <w:tmpl w:val="13F3016E"/>
    <w:lvl w:ilvl="0" w:tentative="0">
      <w:start w:val="1"/>
      <w:numFmt w:val="decimal"/>
      <w:lvlText w:val="%1."/>
      <w:lvlJc w:val="left"/>
      <w:pPr>
        <w:tabs>
          <w:tab w:val="left" w:pos="1264"/>
        </w:tabs>
        <w:ind w:left="1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2F7524"/>
    <w:multiLevelType w:val="multilevel"/>
    <w:tmpl w:val="202F75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A5257D"/>
    <w:multiLevelType w:val="multilevel"/>
    <w:tmpl w:val="23A5257D"/>
    <w:lvl w:ilvl="0" w:tentative="0">
      <w:start w:val="1"/>
      <w:numFmt w:val="chineseCountingThousand"/>
      <w:lvlText w:val="%1、"/>
      <w:lvlJc w:val="left"/>
      <w:pPr>
        <w:ind w:left="425" w:hanging="425"/>
      </w:pPr>
      <w:rPr>
        <w:rFonts w:hint="eastAsia" w:ascii="宋体" w:hAnsi="宋体" w:eastAsia="宋体"/>
        <w:b/>
        <w:sz w:val="24"/>
        <w:szCs w:val="24"/>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9456863"/>
    <w:multiLevelType w:val="multilevel"/>
    <w:tmpl w:val="294568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4F058D"/>
    <w:multiLevelType w:val="multilevel"/>
    <w:tmpl w:val="424F05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ED3BC5"/>
    <w:multiLevelType w:val="multilevel"/>
    <w:tmpl w:val="46ED3BC5"/>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C03BCCE"/>
    <w:multiLevelType w:val="singleLevel"/>
    <w:tmpl w:val="4C03BCCE"/>
    <w:lvl w:ilvl="0" w:tentative="0">
      <w:start w:val="3"/>
      <w:numFmt w:val="decimal"/>
      <w:suff w:val="nothing"/>
      <w:lvlText w:val="（%1）"/>
      <w:lvlJc w:val="left"/>
    </w:lvl>
  </w:abstractNum>
  <w:abstractNum w:abstractNumId="7">
    <w:nsid w:val="654D0E2E"/>
    <w:multiLevelType w:val="multilevel"/>
    <w:tmpl w:val="654D0E2E"/>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2"/>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43900"/>
    <w:rsid w:val="00026E2A"/>
    <w:rsid w:val="0003299D"/>
    <w:rsid w:val="00060DB4"/>
    <w:rsid w:val="00075515"/>
    <w:rsid w:val="0008679F"/>
    <w:rsid w:val="000E526A"/>
    <w:rsid w:val="001819EE"/>
    <w:rsid w:val="0018313C"/>
    <w:rsid w:val="00222CD2"/>
    <w:rsid w:val="0023495A"/>
    <w:rsid w:val="002511F4"/>
    <w:rsid w:val="002924CB"/>
    <w:rsid w:val="003725BE"/>
    <w:rsid w:val="003E6145"/>
    <w:rsid w:val="00421B5E"/>
    <w:rsid w:val="005044D0"/>
    <w:rsid w:val="00511294"/>
    <w:rsid w:val="00527129"/>
    <w:rsid w:val="0054302A"/>
    <w:rsid w:val="005A31FE"/>
    <w:rsid w:val="005C245F"/>
    <w:rsid w:val="00645AF8"/>
    <w:rsid w:val="00666799"/>
    <w:rsid w:val="006B41E7"/>
    <w:rsid w:val="006E07D5"/>
    <w:rsid w:val="007B4053"/>
    <w:rsid w:val="00830B0E"/>
    <w:rsid w:val="00855FA7"/>
    <w:rsid w:val="008C5A01"/>
    <w:rsid w:val="008E0F12"/>
    <w:rsid w:val="00902A24"/>
    <w:rsid w:val="00913DB8"/>
    <w:rsid w:val="009730D4"/>
    <w:rsid w:val="00983CBE"/>
    <w:rsid w:val="00A04D43"/>
    <w:rsid w:val="00A05354"/>
    <w:rsid w:val="00A215DE"/>
    <w:rsid w:val="00AD1B55"/>
    <w:rsid w:val="00AE6114"/>
    <w:rsid w:val="00B04E5C"/>
    <w:rsid w:val="00B24EFF"/>
    <w:rsid w:val="00B61B13"/>
    <w:rsid w:val="00B6742B"/>
    <w:rsid w:val="00C37BE5"/>
    <w:rsid w:val="00D500F1"/>
    <w:rsid w:val="00D84BB5"/>
    <w:rsid w:val="00DC05A1"/>
    <w:rsid w:val="00E129DE"/>
    <w:rsid w:val="00E200F5"/>
    <w:rsid w:val="00E37F1B"/>
    <w:rsid w:val="00E6529A"/>
    <w:rsid w:val="00E66A1B"/>
    <w:rsid w:val="00F5105D"/>
    <w:rsid w:val="00FA063E"/>
    <w:rsid w:val="00FB5FF5"/>
    <w:rsid w:val="00FF0B46"/>
    <w:rsid w:val="00FF4A80"/>
    <w:rsid w:val="01E1342E"/>
    <w:rsid w:val="05181571"/>
    <w:rsid w:val="07637BC8"/>
    <w:rsid w:val="085A608C"/>
    <w:rsid w:val="08930CEF"/>
    <w:rsid w:val="09762D16"/>
    <w:rsid w:val="098851C5"/>
    <w:rsid w:val="098B1A65"/>
    <w:rsid w:val="0A55707E"/>
    <w:rsid w:val="0C373EB0"/>
    <w:rsid w:val="0DFE6E29"/>
    <w:rsid w:val="0F443900"/>
    <w:rsid w:val="0FCB2D5E"/>
    <w:rsid w:val="10C527AD"/>
    <w:rsid w:val="11242F60"/>
    <w:rsid w:val="13542585"/>
    <w:rsid w:val="153C00C2"/>
    <w:rsid w:val="15744005"/>
    <w:rsid w:val="17CB373A"/>
    <w:rsid w:val="185612B7"/>
    <w:rsid w:val="18622210"/>
    <w:rsid w:val="19113EAC"/>
    <w:rsid w:val="1B7F1FBD"/>
    <w:rsid w:val="1B9B5573"/>
    <w:rsid w:val="1E560DC7"/>
    <w:rsid w:val="1FCE5E6A"/>
    <w:rsid w:val="23D13FC6"/>
    <w:rsid w:val="23E71242"/>
    <w:rsid w:val="24C00800"/>
    <w:rsid w:val="25642EE6"/>
    <w:rsid w:val="27F7714F"/>
    <w:rsid w:val="28025C9E"/>
    <w:rsid w:val="283009A0"/>
    <w:rsid w:val="28DB368A"/>
    <w:rsid w:val="29866CCA"/>
    <w:rsid w:val="2C2805B8"/>
    <w:rsid w:val="2C5C43C2"/>
    <w:rsid w:val="2C92306F"/>
    <w:rsid w:val="2DEA3827"/>
    <w:rsid w:val="2ECF6BFD"/>
    <w:rsid w:val="30BB0AC5"/>
    <w:rsid w:val="31945593"/>
    <w:rsid w:val="329E62C2"/>
    <w:rsid w:val="33D05340"/>
    <w:rsid w:val="35033424"/>
    <w:rsid w:val="356A436D"/>
    <w:rsid w:val="372A51A2"/>
    <w:rsid w:val="380946C4"/>
    <w:rsid w:val="39D80E58"/>
    <w:rsid w:val="3B735EAB"/>
    <w:rsid w:val="3C6E5F88"/>
    <w:rsid w:val="3DEF7F44"/>
    <w:rsid w:val="40894AB8"/>
    <w:rsid w:val="41042A94"/>
    <w:rsid w:val="4112463C"/>
    <w:rsid w:val="413537EA"/>
    <w:rsid w:val="41A073D9"/>
    <w:rsid w:val="41DD60AA"/>
    <w:rsid w:val="425901B2"/>
    <w:rsid w:val="43E2790C"/>
    <w:rsid w:val="46D71F09"/>
    <w:rsid w:val="47587408"/>
    <w:rsid w:val="49C055AC"/>
    <w:rsid w:val="4AA41AF7"/>
    <w:rsid w:val="4BDC4790"/>
    <w:rsid w:val="4DAB1EA7"/>
    <w:rsid w:val="4E1F2792"/>
    <w:rsid w:val="4F767495"/>
    <w:rsid w:val="4FA50EF9"/>
    <w:rsid w:val="503E703C"/>
    <w:rsid w:val="52766189"/>
    <w:rsid w:val="52F67104"/>
    <w:rsid w:val="5399526E"/>
    <w:rsid w:val="53C578CA"/>
    <w:rsid w:val="541A2307"/>
    <w:rsid w:val="5701196A"/>
    <w:rsid w:val="57CB2056"/>
    <w:rsid w:val="58793369"/>
    <w:rsid w:val="59095B60"/>
    <w:rsid w:val="5CD94856"/>
    <w:rsid w:val="5D570D76"/>
    <w:rsid w:val="5E5D6D48"/>
    <w:rsid w:val="5E666DDF"/>
    <w:rsid w:val="5EF719A9"/>
    <w:rsid w:val="5F49197D"/>
    <w:rsid w:val="607E311B"/>
    <w:rsid w:val="60856040"/>
    <w:rsid w:val="612F476E"/>
    <w:rsid w:val="62164546"/>
    <w:rsid w:val="63B10FAF"/>
    <w:rsid w:val="641D14D3"/>
    <w:rsid w:val="64A060B1"/>
    <w:rsid w:val="660A426F"/>
    <w:rsid w:val="666B4440"/>
    <w:rsid w:val="674724BB"/>
    <w:rsid w:val="685F1303"/>
    <w:rsid w:val="68635117"/>
    <w:rsid w:val="686B2352"/>
    <w:rsid w:val="696F2600"/>
    <w:rsid w:val="697E389D"/>
    <w:rsid w:val="699E1582"/>
    <w:rsid w:val="6A0E6C74"/>
    <w:rsid w:val="6C9011F2"/>
    <w:rsid w:val="6CA751A2"/>
    <w:rsid w:val="703002BF"/>
    <w:rsid w:val="703209BE"/>
    <w:rsid w:val="70B35B00"/>
    <w:rsid w:val="70F67A5E"/>
    <w:rsid w:val="724F2C3C"/>
    <w:rsid w:val="727F2510"/>
    <w:rsid w:val="72C767E3"/>
    <w:rsid w:val="7468137F"/>
    <w:rsid w:val="769B4213"/>
    <w:rsid w:val="78133146"/>
    <w:rsid w:val="7B177C81"/>
    <w:rsid w:val="7CBE6257"/>
    <w:rsid w:val="7D236758"/>
    <w:rsid w:val="7D7A7EB8"/>
    <w:rsid w:val="7E206670"/>
    <w:rsid w:val="7EA8124B"/>
    <w:rsid w:val="7F78264F"/>
    <w:rsid w:val="7F853DBB"/>
    <w:rsid w:val="7F990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rPr>
      <w:sz w:val="16"/>
      <w:szCs w:val="16"/>
    </w:rPr>
  </w:style>
  <w:style w:type="paragraph" w:styleId="6">
    <w:name w:val="Body Text Indent"/>
    <w:basedOn w:val="1"/>
    <w:qFormat/>
    <w:uiPriority w:val="0"/>
    <w:pPr>
      <w:spacing w:after="120" w:afterLines="0"/>
      <w:ind w:left="420" w:leftChars="200"/>
    </w:pPr>
    <w:rPr>
      <w:rFonts w:ascii="Times New Roman" w:hAnsi="Times New Roman" w:eastAsia="宋体" w:cs="Times New Roman"/>
      <w:szCs w:val="24"/>
      <w:lang w:bidi="ar-SA"/>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rPr>
      <w:rFonts w:ascii="楷体_GB2312" w:eastAsia="楷体_GB2312"/>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next w:val="1"/>
    <w:qFormat/>
    <w:uiPriority w:val="0"/>
    <w:pPr>
      <w:ind w:firstLine="420" w:firstLineChars="200"/>
    </w:pPr>
    <w:rPr>
      <w:rFonts w:ascii="Calibri" w:hAnsi="Calibri"/>
      <w:kern w:val="2"/>
      <w:sz w:val="21"/>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FollowedHyperlink"/>
    <w:basedOn w:val="15"/>
    <w:qFormat/>
    <w:uiPriority w:val="0"/>
    <w:rPr>
      <w:color w:val="333333"/>
      <w:u w:val="none"/>
    </w:rPr>
  </w:style>
  <w:style w:type="character" w:styleId="17">
    <w:name w:val="Hyperlink"/>
    <w:basedOn w:val="15"/>
    <w:qFormat/>
    <w:uiPriority w:val="0"/>
    <w:rPr>
      <w:color w:val="333333"/>
      <w:u w:val="none"/>
    </w:rPr>
  </w:style>
  <w:style w:type="character" w:customStyle="1" w:styleId="18">
    <w:name w:val="bsharetext"/>
    <w:basedOn w:val="15"/>
    <w:qFormat/>
    <w:uiPriority w:val="0"/>
  </w:style>
  <w:style w:type="paragraph" w:customStyle="1" w:styleId="19">
    <w:name w:val="1"/>
    <w:basedOn w:val="1"/>
    <w:next w:val="7"/>
    <w:qFormat/>
    <w:uiPriority w:val="0"/>
    <w:rPr>
      <w:rFonts w:ascii="宋体" w:hAnsi="Courier New"/>
    </w:rPr>
  </w:style>
  <w:style w:type="paragraph" w:customStyle="1" w:styleId="20">
    <w:name w:val="xl24"/>
    <w:basedOn w:val="1"/>
    <w:qFormat/>
    <w:uiPriority w:val="0"/>
    <w:pPr>
      <w:spacing w:beforeAutospacing="1" w:afterAutospacing="1"/>
      <w:jc w:val="center"/>
    </w:pPr>
    <w:rPr>
      <w:rFonts w:ascii="宋体" w:hAnsi="宋体" w:cs="宋体"/>
      <w:sz w:val="24"/>
    </w:rPr>
  </w:style>
  <w:style w:type="paragraph" w:styleId="21">
    <w:name w:val="List Paragraph"/>
    <w:basedOn w:val="1"/>
    <w:unhideWhenUsed/>
    <w:qFormat/>
    <w:uiPriority w:val="99"/>
    <w:pPr>
      <w:ind w:firstLine="420" w:firstLineChars="200"/>
    </w:pPr>
  </w:style>
  <w:style w:type="paragraph" w:customStyle="1" w:styleId="22">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1199</Words>
  <Characters>6838</Characters>
  <Lines>56</Lines>
  <Paragraphs>16</Paragraphs>
  <TotalTime>12</TotalTime>
  <ScaleCrop>false</ScaleCrop>
  <LinksUpToDate>false</LinksUpToDate>
  <CharactersWithSpaces>8021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2019-03-11T01:55:00Z</dcterms:created>
  <dc:creator>xjzx</dc:creator>
  <cp:lastModifiedBy>PC-LJX</cp:lastModifiedBy>
  <cp:lastPrinted>2021-03-19T08:04:00Z</cp:lastPrinted>
  <dcterms:modified xsi:type="dcterms:W3CDTF">2022-03-16T07:03:50Z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